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>
    <v:background id="_x0000_s1025" fillcolor="#FFFFFF"/>
  </w:background>
  <w:body>
    <w:p w14:paraId="02245966">
      <w:pPr>
        <w:pStyle w:val="787"/>
        <w:pBdr/>
        <w:spacing/>
        <w:ind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eastAsia="Arial" w:cs="Arial"/>
          <w:b/>
          <w:bCs/>
          <w:sz w:val="36"/>
          <w:szCs w:val="36"/>
          <w:lang w:eastAsia="ar-SA"/>
        </w:rPr>
        <w:t xml:space="preserve">Despacho da Indicação nº 104/2026</w:t>
      </w: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sz w:val="36"/>
          <w:szCs w:val="36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lang w:eastAsia="ar-SA"/>
        </w:rPr>
        <w:t xml:space="preserve">DESPACHO: </w:t>
      </w:r>
      <w:r>
        <w:rPr>
          <w:rFonts w:ascii="Arial" w:hAnsi="Arial" w:cs="Arial"/>
        </w:rPr>
        <w:t xml:space="preserve">Em votação, aprovada por unanimidade, com ausência do Vereador/2º Secretário Reginaldo Muniz Teixeira.</w: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</w:r>
    </w:p>
    <w:p>
      <w:pPr>
        <w:pStyle w:val="765"/>
        <w:pBdr/>
        <w:spacing/>
        <w:ind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 xml:space="preserve"> </w:t>
      </w:r>
      <w:r>
        <w:rPr>
          <w:rFonts w:ascii="Arial" w:hAnsi="Arial" w:cs="Arial"/>
          <w:color w:val="000000"/>
          <w:lang w:eastAsia="pt-BR"/>
        </w:rPr>
      </w:r>
    </w:p>
    <w:p>
      <w:pPr>
        <w:pStyle w:val="765"/>
        <w:pBdr/>
        <w:spacing/>
        <w:ind/>
        <w:jc w:val="both"/>
        <w:rPr>
          <w:rFonts w:ascii="Arial" w:hAnsi="Arial" w:cs="Arial"/>
          <w:b/>
          <w:color w:val="000000"/>
          <w:lang w:eastAsia="pt-BR"/>
        </w:rPr>
      </w:pPr>
      <w:r>
        <w:rPr>
          <w:rFonts w:ascii="Arial" w:hAnsi="Arial" w:cs="Arial"/>
          <w:b/>
          <w:color w:val="000000"/>
          <w:lang w:eastAsia="pt-BR"/>
        </w:rPr>
      </w:r>
      <w:r>
        <w:rPr>
          <w:rFonts w:ascii="Arial" w:hAnsi="Arial" w:cs="Arial"/>
          <w:b/>
          <w:color w:val="000000"/>
          <w:lang w:eastAsia="pt-BR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Em 11 de fevereiro de 2026</w:t>
      </w:r>
      <w:r>
        <w:rPr>
          <w:rFonts w:ascii="Arial" w:hAnsi="Arial" w:cs="Arial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0"/>
        <w:rPr>
          <w:rFonts w:ascii="Arial" w:hAnsi="Arial" w:eastAsia="Arial Unicode MS" w:cs="Arial"/>
          <w:bCs/>
          <w:iCs/>
        </w:rPr>
      </w:pPr>
      <w:r>
        <w:rPr>
          <w:rFonts w:ascii="Arial" w:hAnsi="Arial" w:eastAsia="Arial Unicode MS" w:cs="Arial"/>
          <w:bCs/>
          <w:iCs/>
        </w:rPr>
      </w:r>
      <w:r>
        <w:rPr>
          <w:rFonts w:ascii="Arial" w:hAnsi="Arial" w:eastAsia="Arial Unicode MS" w:cs="Arial"/>
          <w:bCs/>
          <w:iCs/>
        </w:rPr>
      </w:r>
    </w:p>
    <w:p>
      <w:pPr>
        <w:pStyle w:val="765"/>
        <w:widowControl w:val="false"/>
        <w:pBdr/>
        <w:spacing/>
        <w:ind/>
        <w:rPr>
          <w:rFonts w:ascii="Arial" w:hAnsi="Arial" w:eastAsia="Arial Unicode MS" w:cs="Arial"/>
        </w:rPr>
      </w:pP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</w:p>
    <w:p>
      <w:pPr>
        <w:pStyle w:val="765"/>
        <w:widowControl w:val="false"/>
        <w:pBdr/>
        <w:spacing/>
        <w:ind/>
        <w:rPr>
          <w:rFonts w:ascii="Arial" w:hAnsi="Arial" w:eastAsia="Arial Unicode MS" w:cs="Arial"/>
        </w:rPr>
      </w:pP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THIAGO ROBERTO ATHADEMOS SEIXAS</w:t>
      </w:r>
      <w:r>
        <w:rPr>
          <w:rFonts w:ascii="Arial" w:hAnsi="Arial" w:cs="Arial"/>
          <w:b/>
          <w:bCs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Presidente</w:t>
      </w:r>
      <w:r>
        <w:rPr>
          <w:rFonts w:ascii="Arial" w:hAnsi="Arial" w:cs="Arial"/>
          <w:bCs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>
        <w:pos w:val="beneathText"/>
      </w:footnotePr>
      <w:endnotePr/>
      <w:type w:val="nextPage"/>
      <w:pgSz w:h="17861" w:orient="portrait" w:w="12191"/>
      <w:pgMar w:top="851" w:right="1701" w:bottom="1418" w:left="1701" w:header="454" w:footer="567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Garamond">
    <w:panose1 w:val="02020603050405020304"/>
  </w:font>
  <w:font w:name="Tahoma">
    <w:panose1 w:val="020B0604030504040204"/>
  </w:font>
  <w:font w:name="Lucida Sans Unicode">
    <w:panose1 w:val="020B0603030804020204"/>
  </w:font>
  <w:font w:name="Century Gothic">
    <w:panose1 w:val="020B0603020202020204"/>
  </w:font>
  <w:font w:name="Arial Unicode MS">
    <w:panose1 w:val="020B0604020202020204"/>
  </w:font>
  <w:font w:name="Eras Demi ITC">
    <w:panose1 w:val="020B08060306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tabs>
        <w:tab w:val="clear" w:leader="none" w:pos="4419"/>
      </w:tabs>
      <w:spacing/>
      <w:ind w:left="1701"/>
      <w:jc w:val="center"/>
      <w:rPr>
        <w:rFonts w:ascii="Eras Demi ITC" w:hAnsi="Eras Demi ITC"/>
        <w:smallCaps/>
        <w:sz w:val="32"/>
      </w:rPr>
    </w:pPr>
    <w:r>
      <w:object w:dxaOrig="0" w:dyaOrig="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24288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Rocha</w:t>
    </w:r>
    <w:r>
      <w:rPr>
        <w:rFonts w:ascii="Eras Demi ITC" w:hAnsi="Eras Demi ITC"/>
        <w:smallCaps/>
        <w:sz w:val="32"/>
      </w:rPr>
    </w:r>
  </w:p>
  <w:p>
    <w:pPr>
      <w:pStyle w:val="779"/>
      <w:pBdr>
        <w:bottom w:val="single" w:color="000000" w:sz="2" w:space="4"/>
      </w:pBdr>
      <w:spacing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</w:p>
  <w:p>
    <w:pPr>
      <w:pStyle w:val="779"/>
      <w:pBdr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Liberdade, nº 10 – Centro – Franco da Rocha - SP – CEP 07850-903</w:t>
    </w:r>
    <w:r>
      <w:rPr>
        <w:rFonts w:ascii="Maiandra GD" w:hAnsi="Maiandra GD"/>
        <w:sz w:val="20"/>
      </w:rPr>
    </w:r>
  </w:p>
  <w:p>
    <w:pPr>
      <w:pStyle w:val="779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</w:t>
    </w:r>
    <w:r>
      <w:rPr>
        <w:rFonts w:ascii="Maiandra GD" w:hAnsi="Maiandra GD"/>
        <w:b/>
        <w:sz w:val="20"/>
      </w:rPr>
      <w:t xml:space="preserve">(11) 4449-1444 - </w:t>
    </w:r>
    <w:r>
      <w:rPr>
        <w:rFonts w:ascii="Maiandra GD" w:hAnsi="Maiandra GD"/>
        <w:b/>
        <w:sz w:val="20"/>
      </w:rPr>
      <w:t xml:space="preserve">e-mail</w:t>
    </w:r>
    <w:r>
      <w:rPr>
        <w:rFonts w:ascii="Maiandra GD" w:hAnsi="Maiandra GD"/>
        <w:sz w:val="20"/>
      </w:rPr>
      <w:t xml:space="preserve"> </w:t>
    </w:r>
    <w:r>
      <w:fldChar w:fldCharType="begin"/>
    </w:r>
    <w:r>
      <w:instrText xml:space="preserve"> HYPERLINK "mailto:cmfr@camarafrancodarocha.sp.gov.br" </w:instrText>
    </w:r>
    <w:r>
      <w:fldChar w:fldCharType="separate"/>
    </w:r>
    <w:r>
      <w:rPr>
        <w:rStyle w:val="786"/>
        <w:rFonts w:ascii="Maiandra GD" w:hAnsi="Maiandra GD"/>
        <w:sz w:val="20"/>
      </w:rPr>
      <w:t xml:space="preserve">cmfr@camarafrancodarocha.sp.gov.br</w:t>
    </w:r>
    <w:r>
      <w:rPr>
        <w:rStyle w:val="786"/>
        <w:rFonts w:ascii="Maiandra GD" w:hAnsi="Maiandra GD"/>
        <w:sz w:val="20"/>
      </w:rPr>
      <w:fldChar w:fldCharType="end"/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779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 www.camarafrancodarocha.sp.gov.br</w:t>
    </w:r>
    <w:r>
      <w:rPr>
        <w:rFonts w:ascii="Maiandra GD" w:hAnsi="Maiandra GD"/>
        <w:sz w:val="20"/>
      </w:rPr>
    </w:r>
  </w:p>
  <w:p>
    <w:pPr>
      <w:pStyle w:val="779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765"/>
    <w:next w:val="765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765"/>
    <w:next w:val="765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65"/>
    <w:next w:val="765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65"/>
    <w:next w:val="765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65"/>
    <w:next w:val="765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65"/>
    <w:next w:val="765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65"/>
    <w:next w:val="765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65"/>
    <w:next w:val="765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65"/>
    <w:next w:val="765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65"/>
    <w:next w:val="765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65"/>
    <w:next w:val="765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65"/>
    <w:next w:val="765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765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65"/>
    <w:next w:val="765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65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765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765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765"/>
    <w:next w:val="76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65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65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65"/>
    <w:next w:val="765"/>
    <w:uiPriority w:val="39"/>
    <w:unhideWhenUsed/>
    <w:pPr>
      <w:pBdr/>
      <w:spacing w:after="100"/>
      <w:ind/>
    </w:pPr>
  </w:style>
  <w:style w:type="paragraph" w:styleId="190">
    <w:name w:val="toc 2"/>
    <w:basedOn w:val="765"/>
    <w:next w:val="765"/>
    <w:uiPriority w:val="39"/>
    <w:unhideWhenUsed/>
    <w:pPr>
      <w:pBdr/>
      <w:spacing w:after="100"/>
      <w:ind w:left="220"/>
    </w:pPr>
  </w:style>
  <w:style w:type="paragraph" w:styleId="191">
    <w:name w:val="toc 3"/>
    <w:basedOn w:val="765"/>
    <w:next w:val="765"/>
    <w:uiPriority w:val="39"/>
    <w:unhideWhenUsed/>
    <w:pPr>
      <w:pBdr/>
      <w:spacing w:after="100"/>
      <w:ind w:left="440"/>
    </w:pPr>
  </w:style>
  <w:style w:type="paragraph" w:styleId="192">
    <w:name w:val="toc 4"/>
    <w:basedOn w:val="765"/>
    <w:next w:val="765"/>
    <w:uiPriority w:val="39"/>
    <w:unhideWhenUsed/>
    <w:pPr>
      <w:pBdr/>
      <w:spacing w:after="100"/>
      <w:ind w:left="660"/>
    </w:pPr>
  </w:style>
  <w:style w:type="paragraph" w:styleId="193">
    <w:name w:val="toc 5"/>
    <w:basedOn w:val="765"/>
    <w:next w:val="765"/>
    <w:uiPriority w:val="39"/>
    <w:unhideWhenUsed/>
    <w:pPr>
      <w:pBdr/>
      <w:spacing w:after="100"/>
      <w:ind w:left="880"/>
    </w:pPr>
  </w:style>
  <w:style w:type="paragraph" w:styleId="194">
    <w:name w:val="toc 6"/>
    <w:basedOn w:val="765"/>
    <w:next w:val="765"/>
    <w:uiPriority w:val="39"/>
    <w:unhideWhenUsed/>
    <w:pPr>
      <w:pBdr/>
      <w:spacing w:after="100"/>
      <w:ind w:left="1100"/>
    </w:pPr>
  </w:style>
  <w:style w:type="paragraph" w:styleId="195">
    <w:name w:val="toc 7"/>
    <w:basedOn w:val="765"/>
    <w:next w:val="765"/>
    <w:uiPriority w:val="39"/>
    <w:unhideWhenUsed/>
    <w:pPr>
      <w:pBdr/>
      <w:spacing w:after="100"/>
      <w:ind w:left="1320"/>
    </w:pPr>
  </w:style>
  <w:style w:type="paragraph" w:styleId="196">
    <w:name w:val="toc 8"/>
    <w:basedOn w:val="765"/>
    <w:next w:val="765"/>
    <w:uiPriority w:val="39"/>
    <w:unhideWhenUsed/>
    <w:pPr>
      <w:pBdr/>
      <w:spacing w:after="100"/>
      <w:ind w:left="1540"/>
    </w:pPr>
  </w:style>
  <w:style w:type="paragraph" w:styleId="197">
    <w:name w:val="toc 9"/>
    <w:basedOn w:val="765"/>
    <w:next w:val="765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65"/>
    <w:next w:val="765"/>
    <w:uiPriority w:val="99"/>
    <w:unhideWhenUsed/>
    <w:pPr>
      <w:pBdr/>
      <w:spacing w:after="0" w:afterAutospacing="0"/>
      <w:ind/>
    </w:pPr>
  </w:style>
  <w:style w:type="paragraph" w:styleId="765" w:default="1">
    <w:name w:val="Normal"/>
    <w:next w:val="765"/>
    <w:link w:val="765"/>
    <w:qFormat/>
    <w:pPr>
      <w:pBdr/>
      <w:spacing/>
      <w:ind/>
    </w:pPr>
    <w:rPr>
      <w:sz w:val="24"/>
      <w:szCs w:val="24"/>
      <w:lang w:val="pt-BR" w:eastAsia="ar-SA" w:bidi="ar-SA"/>
    </w:rPr>
  </w:style>
  <w:style w:type="paragraph" w:styleId="766">
    <w:name w:val="Título 1"/>
    <w:basedOn w:val="765"/>
    <w:next w:val="765"/>
    <w:link w:val="765"/>
    <w:qFormat/>
    <w:pPr>
      <w:keepNext w:val="true"/>
      <w:pBdr/>
      <w:spacing/>
      <w:ind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767">
    <w:name w:val="Título 2"/>
    <w:basedOn w:val="765"/>
    <w:next w:val="765"/>
    <w:link w:val="765"/>
    <w:qFormat/>
    <w:pPr>
      <w:keepNext w:val="true"/>
      <w:pBdr/>
      <w:spacing/>
      <w:ind/>
      <w:jc w:val="center"/>
      <w:outlineLvl w:val="1"/>
    </w:pPr>
    <w:rPr>
      <w:rFonts w:ascii="Century Gothic" w:hAnsi="Century Gothic"/>
      <w:sz w:val="28"/>
    </w:rPr>
  </w:style>
  <w:style w:type="paragraph" w:styleId="768">
    <w:name w:val="Título 7"/>
    <w:basedOn w:val="765"/>
    <w:next w:val="765"/>
    <w:link w:val="765"/>
    <w:qFormat/>
    <w:pPr>
      <w:keepNext w:val="true"/>
      <w:pBdr/>
      <w:spacing/>
      <w:ind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styleId="769">
    <w:name w:val="Fonte parág. padrão"/>
    <w:next w:val="769"/>
    <w:link w:val="765"/>
    <w:uiPriority w:val="1"/>
    <w:semiHidden/>
    <w:unhideWhenUsed/>
    <w:pPr>
      <w:pBdr/>
      <w:spacing/>
      <w:ind/>
    </w:pPr>
  </w:style>
  <w:style w:type="table" w:styleId="770">
    <w:name w:val="Tabela normal"/>
    <w:next w:val="770"/>
    <w:link w:val="765"/>
    <w:uiPriority w:val="99"/>
    <w:semiHidden/>
    <w:unhideWhenUsed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71">
    <w:name w:val="Sem lista"/>
    <w:next w:val="771"/>
    <w:link w:val="765"/>
    <w:uiPriority w:val="99"/>
    <w:semiHidden/>
    <w:unhideWhenUsed/>
    <w:pPr>
      <w:pBdr/>
      <w:spacing/>
      <w:ind/>
    </w:pPr>
  </w:style>
  <w:style w:type="character" w:styleId="772">
    <w:name w:val="Absatz-Standardschriftart"/>
    <w:next w:val="772"/>
    <w:link w:val="765"/>
    <w:pPr>
      <w:pBdr/>
      <w:spacing/>
      <w:ind/>
    </w:pPr>
  </w:style>
  <w:style w:type="character" w:styleId="773">
    <w:name w:val="Fonte parág. padrão1"/>
    <w:next w:val="773"/>
    <w:link w:val="765"/>
    <w:pPr>
      <w:pBdr/>
      <w:spacing/>
      <w:ind/>
    </w:pPr>
  </w:style>
  <w:style w:type="paragraph" w:styleId="774">
    <w:name w:val="Corpo de texto"/>
    <w:basedOn w:val="765"/>
    <w:next w:val="774"/>
    <w:link w:val="765"/>
    <w:pPr>
      <w:pBdr/>
      <w:spacing/>
      <w:ind/>
      <w:jc w:val="both"/>
    </w:pPr>
    <w:rPr>
      <w:rFonts w:ascii="Century Gothic" w:hAnsi="Century Gothic"/>
      <w:sz w:val="28"/>
    </w:rPr>
  </w:style>
  <w:style w:type="paragraph" w:styleId="775">
    <w:name w:val="Lista"/>
    <w:basedOn w:val="774"/>
    <w:next w:val="775"/>
    <w:link w:val="765"/>
    <w:pPr>
      <w:pBdr/>
      <w:spacing/>
      <w:ind/>
    </w:pPr>
    <w:rPr>
      <w:rFonts w:cs="Tahoma"/>
    </w:rPr>
  </w:style>
  <w:style w:type="paragraph" w:styleId="776">
    <w:name w:val="Legenda1"/>
    <w:basedOn w:val="765"/>
    <w:next w:val="776"/>
    <w:link w:val="765"/>
    <w:pPr>
      <w:suppressLineNumbers w:val="true"/>
      <w:pBdr/>
      <w:spacing w:after="120" w:before="120"/>
      <w:ind/>
    </w:pPr>
    <w:rPr>
      <w:rFonts w:cs="Tahoma"/>
      <w:i/>
      <w:iCs/>
      <w:sz w:val="20"/>
      <w:szCs w:val="20"/>
    </w:rPr>
  </w:style>
  <w:style w:type="paragraph" w:styleId="777">
    <w:name w:val="Índice"/>
    <w:basedOn w:val="765"/>
    <w:next w:val="777"/>
    <w:link w:val="765"/>
    <w:pPr>
      <w:suppressLineNumbers w:val="true"/>
      <w:pBdr/>
      <w:spacing/>
      <w:ind/>
    </w:pPr>
    <w:rPr>
      <w:rFonts w:cs="Tahoma"/>
    </w:rPr>
  </w:style>
  <w:style w:type="paragraph" w:styleId="778">
    <w:name w:val="Título1"/>
    <w:basedOn w:val="765"/>
    <w:next w:val="774"/>
    <w:link w:val="765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779">
    <w:name w:val="Cabeçalho"/>
    <w:basedOn w:val="765"/>
    <w:next w:val="779"/>
    <w:link w:val="765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80">
    <w:name w:val="Rodapé"/>
    <w:basedOn w:val="765"/>
    <w:next w:val="780"/>
    <w:link w:val="765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81">
    <w:name w:val="Corpo de texto 21"/>
    <w:basedOn w:val="765"/>
    <w:next w:val="781"/>
    <w:link w:val="765"/>
    <w:pPr>
      <w:pBdr/>
      <w:spacing/>
      <w:ind/>
      <w:jc w:val="center"/>
    </w:pPr>
    <w:rPr>
      <w:rFonts w:ascii="Century Gothic" w:hAnsi="Century Gothic"/>
      <w:sz w:val="28"/>
      <w:szCs w:val="20"/>
    </w:rPr>
  </w:style>
  <w:style w:type="paragraph" w:styleId="782">
    <w:name w:val="Título"/>
    <w:basedOn w:val="765"/>
    <w:next w:val="783"/>
    <w:link w:val="765"/>
    <w:qFormat/>
    <w:pPr>
      <w:pBdr/>
      <w:spacing/>
      <w:ind/>
      <w:jc w:val="center"/>
    </w:pPr>
    <w:rPr>
      <w:rFonts w:ascii="Century Gothic" w:hAnsi="Century Gothic"/>
      <w:b/>
      <w:bCs/>
      <w:sz w:val="36"/>
      <w:u w:val="single"/>
    </w:rPr>
  </w:style>
  <w:style w:type="paragraph" w:styleId="783">
    <w:name w:val="Subtítulo"/>
    <w:basedOn w:val="778"/>
    <w:next w:val="774"/>
    <w:link w:val="765"/>
    <w:qFormat/>
    <w:pPr>
      <w:pBdr/>
      <w:spacing/>
      <w:ind/>
      <w:jc w:val="center"/>
    </w:pPr>
    <w:rPr>
      <w:i/>
      <w:iCs/>
    </w:rPr>
  </w:style>
  <w:style w:type="paragraph" w:styleId="784">
    <w:name w:val="Recuo de corpo de texto"/>
    <w:basedOn w:val="765"/>
    <w:next w:val="784"/>
    <w:link w:val="765"/>
    <w:pPr>
      <w:pBdr/>
      <w:spacing/>
      <w:ind w:firstLine="3" w:left="2832"/>
      <w:jc w:val="both"/>
    </w:pPr>
    <w:rPr>
      <w:rFonts w:ascii="Century Gothic" w:hAnsi="Century Gothic"/>
      <w:sz w:val="28"/>
    </w:rPr>
  </w:style>
  <w:style w:type="paragraph" w:styleId="785">
    <w:name w:val="Texto de balão"/>
    <w:basedOn w:val="765"/>
    <w:next w:val="785"/>
    <w:link w:val="765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786">
    <w:name w:val="Hyperlink"/>
    <w:next w:val="786"/>
    <w:link w:val="765"/>
    <w:pPr>
      <w:pBdr/>
      <w:spacing/>
      <w:ind/>
    </w:pPr>
    <w:rPr>
      <w:color w:val="0000ff"/>
      <w:u w:val="single"/>
    </w:rPr>
  </w:style>
  <w:style w:type="paragraph" w:styleId="787">
    <w:name w:val="Normal (Web)"/>
    <w:basedOn w:val="765"/>
    <w:next w:val="787"/>
    <w:link w:val="765"/>
    <w:uiPriority w:val="99"/>
    <w:semiHidden/>
    <w:unhideWhenUsed/>
    <w:pPr>
      <w:pBdr/>
      <w:spacing w:after="100" w:afterAutospacing="1" w:before="100" w:beforeAutospacing="1"/>
      <w:ind/>
    </w:pPr>
    <w:rPr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Company>casa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creator>.</dc:creator>
  <cp:lastModifiedBy>administrador</cp:lastModifiedBy>
  <cp:revision>4</cp:revision>
  <dcterms:created xsi:type="dcterms:W3CDTF">2026-02-13T12:58:00Z</dcterms:created>
  <dcterms:modified xsi:type="dcterms:W3CDTF">2026-02-13T18:03:41Z</dcterms:modified>
  <cp:version>1048576</cp:version>
</cp:coreProperties>
</file>