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serviço, </w:t>
      </w:r>
      <w:r>
        <w:rPr>
          <w:rFonts w:ascii="Arial" w:hAnsi="Arial" w:cs="Arial"/>
        </w:rPr>
        <w:t xml:space="preserve"> juntamente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szCs w:val="24"/>
        </w:rPr>
        <w:t xml:space="preserve"> com a concessionária de energia elétrica (Elektro)</w:t>
      </w:r>
      <w:r>
        <w:rPr>
          <w:rFonts w:ascii="Arial" w:hAnsi="Arial" w:eastAsia="Arial" w:cs="Arial"/>
          <w:b w:val="0"/>
          <w:bCs w:val="0"/>
          <w:i w:val="0"/>
          <w:iCs w:val="0"/>
          <w:color w:val="222222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222222"/>
          <w:sz w:val="24"/>
          <w:szCs w:val="24"/>
        </w:rPr>
        <w:t xml:space="preserve">responsável pela iluminação, para que seja realizada vistoria e substituição das lâmpadas antigas existentes no </w:t>
      </w:r>
      <w:r>
        <w:rPr>
          <w:rFonts w:ascii="Arial" w:hAnsi="Arial" w:eastAsia="Arial" w:cs="Arial"/>
          <w:b w:val="0"/>
          <w:bCs w:val="0"/>
          <w:i w:val="0"/>
          <w:iCs w:val="0"/>
          <w:color w:val="1f1f1f"/>
          <w:sz w:val="24"/>
          <w:szCs w:val="24"/>
          <w:highlight w:val="white"/>
        </w:rPr>
        <w:t xml:space="preserve">Condomínio Cracovia</w:t>
      </w:r>
      <w:r>
        <w:rPr>
          <w:rFonts w:ascii="Arial" w:hAnsi="Arial" w:eastAsia="Arial" w:cs="Arial"/>
          <w:b w:val="0"/>
          <w:bCs w:val="0"/>
          <w:i w:val="0"/>
          <w:iCs w:val="0"/>
          <w:color w:val="222222"/>
          <w:sz w:val="24"/>
          <w:szCs w:val="24"/>
        </w:rPr>
        <w:t xml:space="preserve">, localizado na </w:t>
      </w:r>
      <w:r>
        <w:rPr>
          <w:rFonts w:ascii="Arial" w:hAnsi="Arial" w:eastAsia="Arial" w:cs="Arial"/>
          <w:b w:val="0"/>
          <w:bCs w:val="0"/>
          <w:i w:val="0"/>
          <w:iCs w:val="0"/>
          <w:color w:val="1f1f1f"/>
          <w:sz w:val="24"/>
          <w:szCs w:val="24"/>
          <w:highlight w:val="white"/>
        </w:rPr>
        <w:t xml:space="preserve">Rua Petrônio Portela, 88 - Jardim dos Bandeirantes</w:t>
      </w:r>
      <w:r>
        <w:rPr>
          <w:rFonts w:ascii="Arial" w:hAnsi="Arial" w:eastAsia="Arial" w:cs="Arial"/>
          <w:b w:val="0"/>
          <w:bCs w:val="0"/>
          <w:i w:val="0"/>
          <w:iCs w:val="0"/>
          <w:color w:val="222222"/>
          <w:sz w:val="24"/>
          <w:szCs w:val="24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60465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7A199E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9F5DB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94F3F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764ECF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</w:rPr>
        <w:t xml:space="preserve">Conforme relato dos moradores, a iluminação atual encontra-se precária, com lâmpadas antigas e diversas unidades queimadas, deixando o local escuro e comprometendo a segurança. Ressalta-se que os moradores contribuem com a taxa de iluminação pública, razão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</w:rPr>
        <w:t xml:space="preserve"> pela qual solicitam apoio do Poder Executivo para que, junto à Elektro, viabilize a troca das lâmpadas atuais por modelo LED, proporcionando maior eficiência e segurança.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2026-02-23T17:49:23Z</dcterms:modified>
</cp:coreProperties>
</file>