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construção</w:t>
      </w:r>
      <w:r>
        <w:rPr>
          <w:rFonts w:ascii="Arial" w:hAnsi="Arial" w:cs="Arial"/>
          <w:sz w:val="24"/>
          <w:szCs w:val="24"/>
        </w:rPr>
        <w:t xml:space="preserve"> de um escadão que liga a rua Alexandre Magno Abrão (Chorão) ao lado do n°285 com a rua Leopoldina Anzeloti Prado no bairro Residencial Santo Antônio.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24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 LIMA (ARREPIADO ANDRADE)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JUSTIFICATIVA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: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35EC185F">
      <w:pPr>
        <w:pStyle w:val="1007"/>
        <w:pBdr/>
        <w:spacing w:line="360" w:lineRule="auto"/>
        <w:ind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Os munícipes enfrentam dificuldades de deslocamento entre as referidas vias, especialmente devido à topografia acentuada do local, o que obriga pedestres, incluindo idosos, crianças, pessoas com deficiência e trabalhadores a percorrerem trajetos mais longos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  <w:t xml:space="preserve"> e inseguros. A referida construção trará melhoria na mobilidade urbana, segurança aos moradores e prevenção de acidentes.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JOSÉ JAILSON ANDRADE DE LIMA</cp:lastModifiedBy>
  <cp:revision>5</cp:revision>
  <dcterms:created xsi:type="dcterms:W3CDTF">2026-02-03T12:14:00Z</dcterms:created>
  <dcterms:modified xsi:type="dcterms:W3CDTF">2026-02-24T17:42:07Z</dcterms:modified>
</cp:coreProperties>
</file>