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na rua Espanha, bairro Vila Bela.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C77D1B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2026-03-09T11:23:07Z</dcterms:modified>
</cp:coreProperties>
</file>