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/>
      </w:pPr>
      <w:r>
        <w:rPr>
          <w:rFonts w:ascii="Arial" w:hAnsi="Arial" w:eastAsia="Arial" w:cs="Arial"/>
          <w:b/>
          <w:sz w:val="28"/>
        </w:rPr>
        <w:t xml:space="preserve">PROJETO DE LEI 17 / 2026</w:t>
      </w:r>
      <w:r>
        <w:rPr>
          <w:rFonts w:ascii="Arial" w:hAnsi="Arial" w:eastAsia="Arial" w:cs="Arial"/>
          <w:sz w:val="24"/>
          <w:szCs w:val="24"/>
        </w:rPr>
      </w:r>
      <w:r/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left="1701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 w14:paraId="445249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1417"/>
        <w:rPr/>
      </w:pPr>
      <w:r>
        <w:rPr>
          <w:rFonts w:ascii="Arial" w:hAnsi="Arial" w:cs="Arial"/>
          <w:b/>
          <w:bCs/>
          <w:iCs/>
          <w:sz w:val="24"/>
          <w:szCs w:val="24"/>
        </w:rPr>
        <w:t xml:space="preserve">Dispõe sobre: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“</w:t>
      </w:r>
      <w:r>
        <w:rPr>
          <w:rFonts w:ascii="Arial" w:hAnsi="Arial" w:eastAsia="Arial" w:cs="Arial"/>
          <w:color w:val="000000"/>
          <w:sz w:val="24"/>
        </w:rPr>
        <w:t xml:space="preserve">Institui o Programa Municipal “Trabalho Acolhedor” destinado à promoção de parcerias com empresas para oferta de trabalho remoto a mães ou responsáveis legais por pessoas com Transtorno do Espectro Autista (TEA) e de demais Deficiências Físicas ou Neurológ</w:t>
      </w:r>
      <w:r>
        <w:rPr>
          <w:rFonts w:ascii="Arial" w:hAnsi="Arial" w:eastAsia="Arial" w:cs="Arial"/>
          <w:color w:val="000000"/>
          <w:sz w:val="24"/>
        </w:rPr>
        <w:t xml:space="preserve">icas (DFN) e dá outras providências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”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.</w:t>
      </w:r>
      <w:r>
        <w:rPr>
          <w:sz w:val="22"/>
        </w:rPr>
      </w:r>
      <w:r/>
    </w:p>
    <w:p>
      <w:pPr>
        <w:pBdr/>
        <w:spacing w:line="36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right="0" w:firstLine="1417" w:left="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A CÂMARA MUNICIPAL DE FRANCO DA ROCHA, </w:t>
      </w:r>
      <w:r>
        <w:rPr>
          <w:rFonts w:ascii="Arial" w:hAnsi="Arial" w:cs="Arial"/>
          <w:bCs/>
          <w:iCs/>
          <w:sz w:val="24"/>
          <w:szCs w:val="24"/>
        </w:rPr>
        <w:t xml:space="preserve">Estado de São Paulo, no uso das atribuições que a lei lhe confere, faz saber que o solene plenário aprova e </w:t>
      </w:r>
      <w:r>
        <w:rPr>
          <w:rFonts w:ascii="Arial" w:hAnsi="Arial" w:cs="Arial"/>
          <w:bCs/>
          <w:iCs/>
          <w:sz w:val="24"/>
          <w:szCs w:val="24"/>
        </w:rPr>
        <w:t xml:space="preserve">a</w:t>
      </w:r>
      <w:r>
        <w:rPr>
          <w:rFonts w:ascii="Arial" w:hAnsi="Arial" w:cs="Arial"/>
          <w:bCs/>
          <w:iCs/>
          <w:sz w:val="24"/>
          <w:szCs w:val="24"/>
        </w:rPr>
        <w:t xml:space="preserve"> Sr</w:t>
      </w:r>
      <w:r>
        <w:rPr>
          <w:rFonts w:ascii="Arial" w:hAnsi="Arial" w:cs="Arial"/>
          <w:bCs/>
          <w:iCs/>
          <w:sz w:val="24"/>
          <w:szCs w:val="24"/>
        </w:rPr>
        <w:t xml:space="preserve">a. Prefeita</w:t>
      </w:r>
      <w:r>
        <w:rPr>
          <w:rFonts w:ascii="Arial" w:hAnsi="Arial" w:cs="Arial"/>
          <w:bCs/>
          <w:iCs/>
          <w:sz w:val="24"/>
          <w:szCs w:val="24"/>
        </w:rPr>
        <w:t xml:space="preserve"> sanciona e promulga a seguinte Lei:</w:t>
      </w:r>
      <w:r>
        <w:rPr>
          <w:rFonts w:ascii="Arial" w:hAnsi="Arial" w:cs="Arial"/>
          <w:bCs/>
          <w:iCs/>
          <w:sz w:val="24"/>
          <w:szCs w:val="24"/>
        </w:rPr>
      </w:r>
      <w:r>
        <w:rPr>
          <w:rFonts w:ascii="Arial" w:hAnsi="Arial" w:cs="Arial"/>
          <w:bCs/>
          <w:iCs/>
          <w:sz w:val="24"/>
          <w:szCs w:val="24"/>
        </w:rPr>
      </w:r>
    </w:p>
    <w:p>
      <w:pPr>
        <w:pBdr/>
        <w:spacing w:line="360" w:lineRule="au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115CD7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1º</w:t>
      </w:r>
      <w:r>
        <w:rPr>
          <w:rFonts w:ascii="Arial" w:hAnsi="Arial" w:eastAsia="Arial" w:cs="Arial"/>
          <w:color w:val="000000"/>
          <w:sz w:val="24"/>
        </w:rPr>
        <w:t xml:space="preserve"> Fica instituído, no âmbito do Município de Franco da Rocha-SP, o Programa Municipal “Trabalho Acolhedor”, com a finalidade de promover a inclusão produtiva, autonomia financeira e qualidade de vida de mães ou responsáveis legais por pessoas diagnos</w:t>
      </w:r>
      <w:r>
        <w:rPr>
          <w:rFonts w:ascii="Arial" w:hAnsi="Arial" w:eastAsia="Arial" w:cs="Arial"/>
          <w:color w:val="000000"/>
          <w:sz w:val="24"/>
        </w:rPr>
        <w:t xml:space="preserve">ticadas com Transtorno do Espectro Autista (TEA) e de demais Deficiências Físicas ou Neurológicas (DFN), mediante parcerias com empresas públicas e privadas para oferta de trabalho remoto.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76497C0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1B1852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ab/>
        <w:t xml:space="preserve">Art. 2º</w:t>
      </w:r>
      <w:r>
        <w:rPr>
          <w:rFonts w:ascii="Arial" w:hAnsi="Arial" w:eastAsia="Arial" w:cs="Arial"/>
          <w:color w:val="000000"/>
          <w:sz w:val="24"/>
        </w:rPr>
        <w:t xml:space="preserve"> São objetivos do Programa:</w:t>
      </w:r>
      <w:r/>
    </w:p>
    <w:p w14:paraId="630CBA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 – Incentivar a geração de renda para mães ou responsáveis legais de pessoas com Transtorno do Espectro Autista (TEA) e de demais Deficiências Físicas ou Neurológicas (DFN) </w:t>
      </w:r>
      <w:r/>
    </w:p>
    <w:p w14:paraId="0B02FE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 – Promover a inclusão social e econômica; </w:t>
      </w:r>
      <w:r/>
    </w:p>
    <w:p w14:paraId="73EAFF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III – Estimular a responsabilidade social empresarial; </w:t>
      </w:r>
      <w:r/>
    </w:p>
    <w:p w14:paraId="06A1D8C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IV – Fomentar modalidades de trabalho flexível e remoto; </w:t>
      </w:r>
      <w:r/>
    </w:p>
    <w:p w14:paraId="602B518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V – Reduzir a evasão do mercado de trabalho em razão das demandas específicas de cuidado.</w:t>
      </w:r>
      <w:r/>
    </w:p>
    <w:p w14:paraId="2819AA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13AAE48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ab/>
        <w:t xml:space="preserve">Art. 3º</w:t>
      </w:r>
      <w:r>
        <w:rPr>
          <w:rFonts w:ascii="Arial" w:hAnsi="Arial" w:eastAsia="Arial" w:cs="Arial"/>
          <w:color w:val="000000"/>
          <w:sz w:val="24"/>
        </w:rPr>
        <w:t xml:space="preserve"> O Poder Executivo poderá firmar convênios, termos de cooperação ou parcerias através das Secretarias de Desenvolvimento Econômico, Turismo e Inovação e da Secretaria de Assistência Social com: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383A94A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 – Empresas privadas;</w:t>
      </w:r>
      <w:r/>
    </w:p>
    <w:p w14:paraId="306B2C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 – Microempresas e Empresas de Pequeno Porte; </w:t>
      </w:r>
      <w:r/>
    </w:p>
    <w:p w14:paraId="36C2A38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III – Cooperativas; </w:t>
      </w:r>
      <w:r/>
    </w:p>
    <w:p w14:paraId="79B426D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IV – Entidades do terceiro setor; </w:t>
      </w:r>
      <w:r/>
    </w:p>
    <w:p w14:paraId="55AC26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V – Órgãos da administração pública direta e indireta.</w:t>
      </w:r>
      <w:r>
        <w:rPr>
          <w:highlight w:val="none"/>
        </w:rPr>
      </w:r>
      <w:r>
        <w:rPr>
          <w:highlight w:val="none"/>
        </w:rPr>
      </w:r>
    </w:p>
    <w:p w14:paraId="2D81A48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highlight w:val="none"/>
        </w:rPr>
      </w:r>
      <w:r>
        <w:rPr>
          <w:highlight w:val="none"/>
        </w:rPr>
      </w:r>
      <w:r/>
    </w:p>
    <w:p w14:paraId="1FBC2A6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ab/>
        <w:t xml:space="preserve">Art. 4º</w:t>
      </w:r>
      <w:r>
        <w:rPr>
          <w:rFonts w:ascii="Arial" w:hAnsi="Arial" w:eastAsia="Arial" w:cs="Arial"/>
          <w:color w:val="000000"/>
          <w:sz w:val="24"/>
        </w:rPr>
        <w:t xml:space="preserve"> As empresas parceiras poderão:</w:t>
      </w:r>
      <w:r/>
    </w:p>
    <w:p w14:paraId="3DF0F21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 – Disponibilizar vagas de trabalho remoto ou híbrido; </w:t>
      </w:r>
      <w:r/>
    </w:p>
    <w:p w14:paraId="31A9A3D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 – Oferecer capacitação profissional específica; </w:t>
      </w:r>
      <w:r/>
    </w:p>
    <w:p w14:paraId="78C1BB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III – Garantir flexibilidade de jornada; </w:t>
      </w:r>
      <w:r/>
    </w:p>
    <w:p w14:paraId="7A5FAF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IV – Adaptar metas e critérios de desempenho às necessidades das beneficiárias.</w:t>
      </w:r>
      <w:r/>
    </w:p>
    <w:p w14:paraId="0745C20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ab/>
        <w:t xml:space="preserve">Art. 5º</w:t>
      </w:r>
      <w:r>
        <w:rPr>
          <w:rFonts w:ascii="Arial" w:hAnsi="Arial" w:eastAsia="Arial" w:cs="Arial"/>
          <w:color w:val="000000"/>
          <w:sz w:val="24"/>
        </w:rPr>
        <w:t xml:space="preserve"> O Município poderá conceder incentivos às empresas participantes, tais como:</w:t>
      </w:r>
      <w:r/>
    </w:p>
    <w:p w14:paraId="087A11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 – Selo “Empresa Amiga da Inclusão”; </w:t>
      </w:r>
      <w:r/>
    </w:p>
    <w:p w14:paraId="55A4C4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 – Divulgação institucional; </w:t>
      </w:r>
      <w:r/>
    </w:p>
    <w:p w14:paraId="63F6FBF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III – Prioridade em programas municipais de incentivo econômico; </w:t>
      </w:r>
      <w:r/>
    </w:p>
    <w:p w14:paraId="0F85D6E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IV – Benefícios fiscais, quando autorizados por legislação específica.</w:t>
      </w:r>
      <w:r>
        <w:rPr>
          <w:highlight w:val="none"/>
        </w:rPr>
      </w:r>
      <w:r>
        <w:rPr>
          <w:highlight w:val="none"/>
        </w:rPr>
      </w:r>
    </w:p>
    <w:p w14:paraId="21529F6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highlight w:val="none"/>
        </w:rPr>
      </w:r>
      <w:r>
        <w:rPr>
          <w:highlight w:val="none"/>
        </w:rPr>
      </w:r>
      <w:r/>
    </w:p>
    <w:p w14:paraId="48BAFCC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ab/>
        <w:t xml:space="preserve">Art. 6º </w:t>
      </w:r>
      <w:r>
        <w:rPr>
          <w:rFonts w:ascii="Arial" w:hAnsi="Arial" w:eastAsia="Arial" w:cs="Arial"/>
          <w:color w:val="000000"/>
          <w:sz w:val="24"/>
        </w:rPr>
        <w:t xml:space="preserve">Poderão participar do Programa mães ou responsáveis legais que:</w:t>
      </w:r>
      <w:r/>
    </w:p>
    <w:p w14:paraId="6D8C33D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 – Comprovem residência no Município; </w:t>
      </w:r>
      <w:r/>
    </w:p>
    <w:p w14:paraId="5B89D8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 – Apresentem laudo médico que comprove o diagnóstico de Transtorno do Espectro Autista (TEA) e de demais Deficiências Físicas ou Neurológicas (DFN) do dependente; </w:t>
      </w:r>
      <w:r/>
    </w:p>
    <w:p w14:paraId="015015E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III – Comprovem vínculo de responsabilidade legal ou guarda.</w:t>
      </w:r>
      <w:r/>
    </w:p>
    <w:p w14:paraId="6D16C78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6643B88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7º</w:t>
      </w:r>
      <w:r>
        <w:rPr>
          <w:rFonts w:ascii="Arial" w:hAnsi="Arial" w:eastAsia="Arial" w:cs="Arial"/>
          <w:color w:val="000000"/>
          <w:sz w:val="24"/>
        </w:rPr>
        <w:t xml:space="preserve"> O Programa poderá oferecer: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2D390E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 – Cursos de qualificação profissional; </w:t>
      </w:r>
      <w:r/>
    </w:p>
    <w:p w14:paraId="0572637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 – Capacitação em tecnologia e trabalho remoto; </w:t>
      </w:r>
      <w:r/>
    </w:p>
    <w:p w14:paraId="562897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III – Apoio psicológico e orientação sócio assistencial; </w:t>
      </w:r>
      <w:r/>
    </w:p>
    <w:p w14:paraId="250822A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IV – Encaminhamento ao mercado de trabalho.</w:t>
      </w:r>
      <w:r>
        <w:rPr>
          <w:highlight w:val="none"/>
        </w:rPr>
      </w:r>
      <w:r>
        <w:rPr>
          <w:highlight w:val="none"/>
        </w:rPr>
      </w:r>
    </w:p>
    <w:p w14:paraId="0DAB43C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highlight w:val="none"/>
        </w:rPr>
      </w:r>
      <w:r>
        <w:rPr>
          <w:highlight w:val="none"/>
        </w:rPr>
      </w:r>
      <w:r/>
    </w:p>
    <w:p w14:paraId="5C05CD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8º</w:t>
      </w:r>
      <w:r>
        <w:rPr>
          <w:rFonts w:ascii="Arial" w:hAnsi="Arial" w:eastAsia="Arial" w:cs="Arial"/>
          <w:color w:val="000000"/>
          <w:sz w:val="24"/>
        </w:rPr>
        <w:t xml:space="preserve"> A coordenação do Programa ficará a cargo da Secretaria Municipal de Desenvolvimento Econômico, Turismo e Inovação podendo atuar em conjunto com as Secretarias de Assistência Social, Desenvolvimento Econômico e Educação.</w:t>
      </w:r>
      <w:r>
        <w:rPr>
          <w:highlight w:val="none"/>
        </w:rPr>
      </w:r>
      <w:r>
        <w:rPr>
          <w:highlight w:val="none"/>
        </w:rPr>
      </w:r>
    </w:p>
    <w:p w14:paraId="34629D7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highlight w:val="none"/>
        </w:rPr>
      </w:r>
      <w:r>
        <w:rPr>
          <w:highlight w:val="none"/>
        </w:rPr>
      </w:r>
      <w:r/>
    </w:p>
    <w:p w14:paraId="23FA9C9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9º</w:t>
      </w:r>
      <w:r>
        <w:rPr>
          <w:rFonts w:ascii="Arial" w:hAnsi="Arial" w:eastAsia="Arial" w:cs="Arial"/>
          <w:color w:val="000000"/>
          <w:sz w:val="24"/>
        </w:rPr>
        <w:t xml:space="preserve"> As despesas decorrentes da execução desta Lei correrão por conta de dotações orçamentárias próprias, suplementadas, se necessário.</w:t>
      </w:r>
      <w:r>
        <w:rPr>
          <w:highlight w:val="none"/>
        </w:rPr>
      </w:r>
      <w:r>
        <w:rPr>
          <w:highlight w:val="none"/>
        </w:rPr>
      </w:r>
    </w:p>
    <w:p w14:paraId="37C81C2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highlight w:val="none"/>
        </w:rPr>
      </w:r>
      <w:r>
        <w:rPr>
          <w:highlight w:val="none"/>
        </w:rPr>
      </w:r>
      <w:r/>
    </w:p>
    <w:p w14:paraId="0E44675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Art.10.</w:t>
      </w:r>
      <w:r>
        <w:rPr>
          <w:rFonts w:ascii="Arial" w:hAnsi="Arial" w:eastAsia="Arial" w:cs="Arial"/>
          <w:color w:val="000000"/>
          <w:sz w:val="24"/>
        </w:rPr>
        <w:t xml:space="preserve"> O Poder Executivo regulamentará esta Lei no prazo de 90 (noventa) dias.</w:t>
      </w:r>
      <w:r/>
    </w:p>
    <w:p w14:paraId="711F40F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7" w:left="0"/>
        <w:rPr/>
      </w:pPr>
      <w:r>
        <w:rPr>
          <w:rFonts w:ascii="Arial" w:hAnsi="Arial" w:eastAsia="Arial" w:cs="Arial"/>
          <w:color w:val="000000"/>
          <w:sz w:val="24"/>
        </w:rPr>
        <w:tab/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Art. </w:t>
      </w:r>
      <w:r>
        <w:rPr>
          <w:rFonts w:ascii="Arial" w:hAnsi="Arial" w:eastAsia="Arial" w:cs="Arial"/>
          <w:b/>
          <w:bCs/>
          <w:color w:val="000000"/>
          <w:sz w:val="24"/>
        </w:rPr>
        <w:t xml:space="preserve">11. </w:t>
      </w:r>
      <w:r>
        <w:rPr>
          <w:rFonts w:ascii="Arial" w:hAnsi="Arial" w:eastAsia="Arial" w:cs="Arial"/>
          <w:color w:val="000000"/>
          <w:sz w:val="24"/>
        </w:rPr>
        <w:t xml:space="preserve">Esta Lei entra em vigor na data de sua publicação.</w:t>
      </w:r>
      <w:r/>
    </w:p>
    <w:p w14:paraId="4052AEA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5" w:lineRule="atLeast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8"/>
        </w:rPr>
        <w:t xml:space="preserve"> </w:t>
      </w:r>
      <w:r>
        <w:rPr>
          <w:sz w:val="22"/>
        </w:rPr>
      </w:r>
      <w:r/>
    </w:p>
    <w:p w14:paraId="1ECA43C8">
      <w:pPr>
        <w:pBdr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</w:t>
      </w:r>
      <w:r>
        <w:rPr>
          <w:rFonts w:ascii="Arial" w:hAnsi="Arial" w:eastAsia="Arial" w:cs="Arial"/>
          <w:sz w:val="24"/>
          <w:szCs w:val="24"/>
        </w:rPr>
        <w:t xml:space="preserve">Março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RAMON MELO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0AB78E1C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A79550B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5759FA4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929BF81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70E5F17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697885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4057C97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JUSTIFICATIVA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3B335E0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left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3589A1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O presente Projeto de Lei visa promover inclusão social e autonomia financeira de mães e responsáveis por pessoas com Transtorno do Espectro Autista (TEA) e de demais Deficiências Físicas ou Neurológicas (DFN), cuja rotina de cuidados intensivos muitas ve</w:t>
      </w:r>
      <w:r>
        <w:rPr>
          <w:rFonts w:ascii="Arial" w:hAnsi="Arial" w:eastAsia="Arial" w:cs="Arial"/>
          <w:color w:val="000000"/>
          <w:sz w:val="24"/>
        </w:rPr>
        <w:t xml:space="preserve">zes inviabiliza o trabalho presencial tradicional.</w:t>
      </w:r>
      <w:r>
        <w:rPr>
          <w:highlight w:val="none"/>
        </w:rPr>
      </w:r>
    </w:p>
    <w:p w14:paraId="35AF445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highlight w:val="none"/>
        </w:rPr>
      </w:r>
      <w:r>
        <w:rPr>
          <w:highlight w:val="none"/>
        </w:rPr>
      </w:r>
      <w:r/>
    </w:p>
    <w:p w14:paraId="44D295A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A proposta está alinhada à Lei Berenice Piana, que reconhece a pessoa com TEA como pessoa com deficiência para todos os efeitos legais, e à Lei Brasileira de Inclusão da Pessoa com Deficiência, que assegura igualdade de oportunidades e inclusão social.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41900A2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79BC652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O trabalho remoto consolidou-se como modalidade eficaz e produtiva, permitindo conciliar atividade profissional e responsabilidades familiares. Ao incentivar parcerias com empresas, o Município fortalece a política pública de inclusão, fomenta a economia </w:t>
      </w:r>
      <w:r>
        <w:rPr>
          <w:rFonts w:ascii="Arial" w:hAnsi="Arial" w:eastAsia="Arial" w:cs="Arial"/>
          <w:color w:val="000000"/>
          <w:sz w:val="24"/>
        </w:rPr>
        <w:t xml:space="preserve">local e promove justiça social.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12A834F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/>
    </w:p>
    <w:p w14:paraId="32514FF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 Trata-se de medida de alto impacto social, baixo custo estrutural e significativa relevância para famílias atípicas.</w:t>
      </w:r>
      <w:r/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Grace</cp:lastModifiedBy>
  <cp:revision>8</cp:revision>
  <dcterms:created xsi:type="dcterms:W3CDTF">2026-02-02T14:12:00Z</dcterms:created>
  <dcterms:modified xsi:type="dcterms:W3CDTF">2026-03-10T11:36:34Z</dcterms:modified>
</cp:coreProperties>
</file>