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219 / 2026</w:t>
      </w:r>
    </w:p>
    <w:p/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que determine aos setores  competentes, especialmente à </w:t>
      </w:r>
      <w:r>
        <w:rPr>
          <w:rFonts w:ascii="Arial" w:hAnsi="Arial" w:eastAsia="Arial" w:cs="Arial"/>
          <w:color w:val="222222"/>
          <w:highlight w:val="white"/>
        </w:rPr>
        <w:t xml:space="preserve"> Secretaria Municipal de Segurança Pública e à Guarda Civil Municipal,  a implantação de visitas preventivas e periódicas às  residências de mulheres que possuem medida protetiva de urgência, conforme previsto na Lei Maria da Penha.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</w:t>
      </w:r>
      <w:r>
        <w:rPr>
          <w:rFonts w:ascii="Arial" w:hAnsi="Arial" w:eastAsia="Arial" w:cs="Arial"/>
          <w:sz w:val="24"/>
          <w:szCs w:val="24"/>
        </w:rPr>
        <w:t xml:space="preserve"> de 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8EA66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  <w:color w:val="222222"/>
          <w:highlight w:val="none"/>
        </w:rPr>
      </w:pPr>
      <w:r>
        <w:rPr>
          <w:rFonts w:ascii="Arial" w:hAnsi="Arial" w:eastAsia="Arial" w:cs="Arial"/>
          <w:color w:val="222222"/>
        </w:rPr>
        <w:t xml:space="preserve">A iniciativa tem como objetivo fortalecer a rede municipal de proteção às mulheres vítimas de violência doméstica, por meio de ações preventivas da Guarda Civil Municipal, realizando visitas de acompanhamento, orientação às vítimas e entrega de materiais i</w:t>
      </w:r>
      <w:r>
        <w:rPr>
          <w:rFonts w:ascii="Arial" w:hAnsi="Arial" w:eastAsia="Arial" w:cs="Arial"/>
          <w:color w:val="222222"/>
        </w:rPr>
        <w:t xml:space="preserve">nformativos sobre os canais de denúncia e serviços de apoio disponíveis.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color w:val="222222"/>
          <w:highlight w:val="none"/>
        </w:rPr>
      </w:r>
    </w:p>
    <w:p w14:paraId="25D098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222222"/>
          <w:highlight w:val="none"/>
        </w:rPr>
      </w:r>
      <w:r>
        <w:rPr>
          <w:rFonts w:ascii="Arial" w:hAnsi="Arial" w:eastAsia="Arial" w:cs="Arial"/>
          <w:color w:val="222222"/>
          <w:highlight w:val="none"/>
        </w:rPr>
      </w:r>
      <w:r>
        <w:rPr>
          <w:rFonts w:ascii="Arial" w:hAnsi="Arial" w:eastAsia="Arial" w:cs="Arial"/>
        </w:rPr>
      </w:r>
    </w:p>
    <w:p w14:paraId="5572DC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  <w:color w:val="222222"/>
          <w:highlight w:val="none"/>
        </w:rPr>
      </w:pPr>
      <w:r>
        <w:rPr>
          <w:rFonts w:ascii="Arial" w:hAnsi="Arial" w:eastAsia="Arial" w:cs="Arial"/>
          <w:color w:val="222222"/>
        </w:rPr>
        <w:t xml:space="preserve">Tal medida contribuirá para ampliar a segurança das mulheres em situação de vulnerabilidade, garantindo maior proximidade do poder público, prevenção de novos episódios de violência e reforço no cumprimento das medidas protetivas.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  <w:color w:val="222222"/>
          <w:highlight w:val="none"/>
        </w:rPr>
      </w:r>
    </w:p>
    <w:p w14:paraId="1FED8F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222222"/>
          <w:highlight w:val="none"/>
        </w:rPr>
      </w:r>
      <w:r>
        <w:rPr>
          <w:rFonts w:ascii="Arial" w:hAnsi="Arial" w:eastAsia="Arial" w:cs="Arial"/>
          <w:color w:val="222222"/>
          <w:highlight w:val="none"/>
        </w:rPr>
      </w:r>
      <w:r>
        <w:rPr>
          <w:rFonts w:ascii="Arial" w:hAnsi="Arial" w:eastAsia="Arial" w:cs="Arial"/>
        </w:rPr>
      </w:r>
    </w:p>
    <w:p w14:paraId="354092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/>
      </w:pPr>
      <w:r>
        <w:rPr>
          <w:rFonts w:ascii="Arial" w:hAnsi="Arial" w:eastAsia="Arial" w:cs="Arial"/>
          <w:color w:val="222222"/>
        </w:rPr>
        <w:t xml:space="preserve">Dessa forma, a presente indicação busca fortalecer as políticas públicas de proteção à mulher, promovendo segurança, acolhimento e informação para aquelas que mais necessitam do apoio do poder público.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2026-03-09T17:03:27Z</dcterms:modified>
</cp:coreProperties>
</file>