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55BF2379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2</w:t>
      </w:r>
      <w:r>
        <w:rPr>
          <w:rFonts w:ascii="Arial" w:hAnsi="Arial" w:cs="Arial"/>
          <w:b/>
          <w:sz w:val="32"/>
          <w:szCs w:val="32"/>
          <w:u w:val="single"/>
        </w:rPr>
        <w:t xml:space="preserve">1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4B41367E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1BA94D02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1</w:t>
      </w:r>
      <w:r>
        <w:rPr>
          <w:rFonts w:ascii="Arial" w:hAnsi="Arial" w:cs="Arial"/>
          <w:b/>
          <w:sz w:val="24"/>
          <w:szCs w:val="24"/>
        </w:rPr>
        <w:t xml:space="preserve">8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27117279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sz w:val="24"/>
          <w:szCs w:val="24"/>
        </w:rPr>
        <w:t xml:space="preserve">/VICE-PRESIDENTE CESAR AUGUSTO CAMPOS RODRIGUES E DEMAIS VEREADORES</w:t>
      </w:r>
      <w:r>
        <w:rPr>
          <w:rFonts w:ascii="Arial" w:hAnsi="Arial" w:cs="Arial"/>
          <w:b/>
          <w:sz w:val="24"/>
          <w:szCs w:val="24"/>
        </w:rPr>
      </w:r>
    </w:p>
    <w:p w14:paraId="1DC437B0" w14:textId="555CEC4A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DENOMINAÇÃO DE ESCOLA MUNICIPAL DE EDUCAÇÃO BÁSICA PROFESSORA DARCY SEIXAS TOLEDO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368CF469" w14:textId="771A73B8">
      <w:pPr>
        <w:pBdr/>
        <w:spacing w:line="360" w:lineRule="auto"/>
        <w:ind w:firstLine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Denomina a Escola Municipal de Educação Básica, localizada no Bairro Vila Real, neste Município, de EMEB – Professora Darcy Seixas Toledo.</w:t>
      </w:r>
      <w:r>
        <w:rPr>
          <w:rFonts w:ascii="Arial" w:hAnsi="Arial" w:cs="Arial"/>
          <w:sz w:val="24"/>
          <w:szCs w:val="24"/>
        </w:rPr>
      </w:r>
    </w:p>
    <w:p w14:paraId="58893C01" w14:textId="77777777">
      <w:pPr>
        <w:pBdr/>
        <w:spacing w:line="360" w:lineRule="auto"/>
        <w:ind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CFE6BB" w14:textId="6E6A15AA">
      <w:pPr>
        <w:pBdr/>
        <w:spacing w:line="360" w:lineRule="auto"/>
        <w:ind w:firstLine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 xml:space="preserve">A biografia da homenageada </w:t>
      </w:r>
      <w:r>
        <w:rPr>
          <w:rFonts w:ascii="Arial" w:hAnsi="Arial" w:cs="Arial"/>
          <w:sz w:val="24"/>
          <w:szCs w:val="24"/>
        </w:rPr>
        <w:t xml:space="preserve">será</w:t>
      </w:r>
      <w:r>
        <w:rPr>
          <w:rFonts w:ascii="Arial" w:hAnsi="Arial" w:cs="Arial"/>
          <w:sz w:val="24"/>
          <w:szCs w:val="24"/>
        </w:rPr>
        <w:t xml:space="preserve"> parte integrante desta lei.</w:t>
      </w:r>
      <w:r>
        <w:rPr>
          <w:rFonts w:ascii="Arial" w:hAnsi="Arial" w:cs="Arial"/>
          <w:sz w:val="24"/>
          <w:szCs w:val="24"/>
        </w:rPr>
      </w:r>
    </w:p>
    <w:p w14:paraId="79D34AC7" w14:textId="77777777">
      <w:pPr>
        <w:pBdr/>
        <w:spacing w:line="360" w:lineRule="auto"/>
        <w:ind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27C079" w14:textId="3A760ED8">
      <w:pPr>
        <w:pBdr/>
        <w:spacing w:line="360" w:lineRule="auto"/>
        <w:ind w:firstLine="141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Na placa denominativa deverá constar os seguintes dizeres: </w:t>
      </w:r>
      <w:r>
        <w:rPr>
          <w:rFonts w:ascii="Arial" w:hAnsi="Arial" w:cs="Arial"/>
          <w:b/>
          <w:bCs/>
          <w:sz w:val="24"/>
          <w:szCs w:val="24"/>
        </w:rPr>
      </w:r>
    </w:p>
    <w:p w14:paraId="230FA1A6" w14:textId="330DB0AA">
      <w:pPr>
        <w:pBdr/>
        <w:spacing w:line="360" w:lineRule="auto"/>
        <w:ind w:firstLine="141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sz w:val="24"/>
          <w:szCs w:val="24"/>
        </w:rPr>
        <w:t xml:space="preserve">EMEB – </w:t>
      </w:r>
      <w:r>
        <w:rPr>
          <w:rFonts w:ascii="Arial" w:hAnsi="Arial" w:cs="Arial"/>
          <w:b/>
          <w:bCs/>
          <w:sz w:val="24"/>
          <w:szCs w:val="24"/>
        </w:rPr>
        <w:t xml:space="preserve">PROFESSORA DARCY SEIXAS TOLEDO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sz w:val="24"/>
          <w:szCs w:val="24"/>
        </w:rPr>
        <w:t xml:space="preserve">.</w:t>
      </w:r>
      <w:r>
        <w:rPr>
          <w:rFonts w:ascii="Arial" w:hAnsi="Arial" w:cs="Arial"/>
          <w:b/>
          <w:bCs/>
          <w:sz w:val="24"/>
          <w:szCs w:val="24"/>
        </w:rPr>
      </w:r>
    </w:p>
    <w:p w14:paraId="29B91FEB" w14:textId="77777777">
      <w:pPr>
        <w:pBdr/>
        <w:spacing w:line="360" w:lineRule="auto"/>
        <w:ind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E0A4034" w14:textId="5147FA76">
      <w:pPr>
        <w:pBdr/>
        <w:spacing w:line="360" w:lineRule="auto"/>
        <w:ind w:firstLine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As despesas decorrentes da execução desta lei correrão por conta de dotações orçamentárias próprias, suplementadas, se necessário.</w:t>
      </w:r>
      <w:r>
        <w:rPr>
          <w:rFonts w:ascii="Arial" w:hAnsi="Arial" w:cs="Arial"/>
          <w:sz w:val="24"/>
          <w:szCs w:val="24"/>
        </w:rPr>
      </w:r>
    </w:p>
    <w:p w14:paraId="2A4DEFD2" w14:textId="77777777">
      <w:pPr>
        <w:pBdr/>
        <w:spacing w:line="360" w:lineRule="auto"/>
        <w:ind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D21937" w14:textId="755B1432">
      <w:pPr>
        <w:pBdr/>
        <w:spacing w:line="360" w:lineRule="auto"/>
        <w:ind w:firstLine="1417"/>
        <w:rPr/>
      </w:pPr>
      <w:r>
        <w:rPr>
          <w:rFonts w:ascii="Arial" w:hAnsi="Arial" w:cs="Arial"/>
          <w:b/>
          <w:sz w:val="24"/>
          <w:szCs w:val="24"/>
        </w:rPr>
        <w:t xml:space="preserve">Art. 4º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revogadas as disposiç</w:t>
      </w:r>
      <w:r>
        <w:rPr>
          <w:rFonts w:ascii="Arial" w:hAnsi="Arial" w:cs="Arial"/>
          <w:sz w:val="24"/>
          <w:szCs w:val="24"/>
        </w:rPr>
        <w:t xml:space="preserve">ões</w:t>
      </w:r>
      <w:r>
        <w:rPr>
          <w:rFonts w:ascii="Arial" w:hAnsi="Arial" w:cs="Arial"/>
          <w:sz w:val="24"/>
          <w:szCs w:val="24"/>
        </w:rPr>
        <w:t xml:space="preserve"> em contrário.</w:t>
      </w:r>
      <w:r/>
    </w:p>
    <w:p w14:paraId="7CCCE6B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5993F2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72721A7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D76C46" w14:textId="7777777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BIOGRAFIA</w:t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32616BA2" w14:textId="7777777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5E6AF426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Darcy Seixas Toledo nasceu em 29 de dezembro de 1936 na cidade de Jundiaí, filha de Emília </w:t>
      </w:r>
      <w:r>
        <w:rPr>
          <w:rFonts w:ascii="Arial" w:hAnsi="Arial" w:eastAsia="Arial" w:cs="Arial"/>
          <w:sz w:val="24"/>
          <w:szCs w:val="24"/>
        </w:rPr>
        <w:t xml:space="preserve">Pandini</w:t>
      </w:r>
      <w:r>
        <w:rPr>
          <w:rFonts w:ascii="Arial" w:hAnsi="Arial" w:eastAsia="Arial" w:cs="Arial"/>
          <w:sz w:val="24"/>
          <w:szCs w:val="24"/>
        </w:rPr>
        <w:t xml:space="preserve"> Seixas e José Seixas Vieira. </w:t>
      </w:r>
      <w:r>
        <w:rPr>
          <w:rFonts w:ascii="Arial" w:hAnsi="Arial" w:eastAsia="Arial" w:cs="Arial"/>
          <w:sz w:val="24"/>
          <w:szCs w:val="24"/>
        </w:rPr>
      </w:r>
    </w:p>
    <w:p w14:paraId="48254EE3" w14:textId="77777777">
      <w:pPr>
        <w:pBdr/>
        <w:spacing w:line="360" w:lineRule="auto"/>
        <w:ind w:firstLine="1417"/>
        <w:rPr/>
      </w:pPr>
      <w:r/>
      <w:r/>
    </w:p>
    <w:p w14:paraId="5A5048AF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Veio para Franco da Rocha ainda pequena com os pais e os irmãos Nelson Seixas, </w:t>
      </w:r>
      <w:r>
        <w:rPr>
          <w:rFonts w:ascii="Arial" w:hAnsi="Arial" w:eastAsia="Arial" w:cs="Arial"/>
          <w:sz w:val="24"/>
          <w:szCs w:val="24"/>
        </w:rPr>
        <w:t xml:space="preserve">Milto</w:t>
      </w:r>
      <w:r>
        <w:rPr>
          <w:rFonts w:ascii="Arial" w:hAnsi="Arial" w:eastAsia="Arial" w:cs="Arial"/>
          <w:sz w:val="24"/>
          <w:szCs w:val="24"/>
        </w:rPr>
        <w:t xml:space="preserve"> Seixas e Roberto Seixas. </w:t>
      </w:r>
      <w:r>
        <w:rPr>
          <w:rFonts w:ascii="Arial" w:hAnsi="Arial" w:eastAsia="Arial" w:cs="Arial"/>
          <w:sz w:val="24"/>
          <w:szCs w:val="24"/>
        </w:rPr>
      </w:r>
    </w:p>
    <w:p w14:paraId="550142D5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C6DB661" w14:textId="77777777">
      <w:pPr>
        <w:pBdr/>
        <w:spacing w:line="360" w:lineRule="auto"/>
        <w:ind w:firstLine="1417"/>
        <w:rPr/>
      </w:pPr>
      <w:r>
        <w:rPr>
          <w:rFonts w:ascii="Arial" w:hAnsi="Arial" w:eastAsia="Arial" w:cs="Arial"/>
          <w:sz w:val="24"/>
          <w:szCs w:val="24"/>
        </w:rPr>
        <w:t xml:space="preserve">A família instalou-se na cidade de Franco da Rocha e por volta de 1939 deram início aos serviços da Funerário Seixas.</w:t>
      </w:r>
      <w:r/>
    </w:p>
    <w:p w14:paraId="07FA6848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C7F38BF" w14:textId="77777777">
      <w:pPr>
        <w:pBdr/>
        <w:spacing w:line="360" w:lineRule="auto"/>
        <w:ind w:firstLine="1417"/>
        <w:rPr/>
      </w:pPr>
      <w:r>
        <w:rPr>
          <w:rFonts w:ascii="Arial" w:hAnsi="Arial" w:eastAsia="Arial" w:cs="Arial"/>
          <w:sz w:val="24"/>
          <w:szCs w:val="24"/>
        </w:rPr>
        <w:t xml:space="preserve">Darcy concluiu o quarto ano primário no Grupo Escolar de Franco da Rocha, atualmente Escola Estadual Domingos </w:t>
      </w:r>
      <w:r>
        <w:rPr>
          <w:rFonts w:ascii="Arial" w:hAnsi="Arial" w:eastAsia="Arial" w:cs="Arial"/>
          <w:sz w:val="24"/>
          <w:szCs w:val="24"/>
        </w:rPr>
        <w:t xml:space="preserve">Cambiaghi</w:t>
      </w:r>
      <w:r>
        <w:rPr>
          <w:rFonts w:ascii="Arial" w:hAnsi="Arial" w:eastAsia="Arial" w:cs="Arial"/>
          <w:sz w:val="24"/>
          <w:szCs w:val="24"/>
        </w:rPr>
        <w:t xml:space="preserve">, onde faz parte da galeria de fotos do quadro da entrada.</w:t>
      </w:r>
      <w:r/>
    </w:p>
    <w:p w14:paraId="27B0BFC5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2B9ADE0" w14:textId="77777777">
      <w:pPr>
        <w:pBdr/>
        <w:spacing w:line="360" w:lineRule="auto"/>
        <w:ind w:firstLine="1417"/>
        <w:rPr/>
      </w:pPr>
      <w:r>
        <w:rPr>
          <w:rFonts w:ascii="Arial" w:hAnsi="Arial" w:eastAsia="Arial" w:cs="Arial"/>
          <w:sz w:val="24"/>
          <w:szCs w:val="24"/>
        </w:rPr>
        <w:t xml:space="preserve">Formou-se Técnica em Contabilidade na Escola Alvares Penteado em 1958.</w:t>
      </w:r>
      <w:r/>
    </w:p>
    <w:p w14:paraId="685044E3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A6FA27C" w14:textId="77777777">
      <w:pPr>
        <w:pBdr/>
        <w:spacing w:line="360" w:lineRule="auto"/>
        <w:ind w:firstLine="1417"/>
        <w:rPr/>
      </w:pPr>
      <w:r>
        <w:rPr>
          <w:rFonts w:ascii="Arial" w:hAnsi="Arial" w:eastAsia="Arial" w:cs="Arial"/>
          <w:sz w:val="24"/>
          <w:szCs w:val="24"/>
        </w:rPr>
        <w:t xml:space="preserve">Casou-se com Wanderley de Paula Toledo em 17 de setembro de 1960 e tiveram quatro filhos, Carlos Alberto Seixas Toledo, Mário Sergio Seixas Toledo, Paulo Henrique Seixas Toledo e Lilian Maria Seixas Toledo.</w:t>
      </w:r>
      <w:r/>
    </w:p>
    <w:p w14:paraId="57B97013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00D5A81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Concluiu o Curso de Formação de Professores Primários em 1975 e desde então conciliou os cuidados da família com a profissão de professora. </w:t>
      </w:r>
      <w:r>
        <w:rPr>
          <w:rFonts w:ascii="Arial" w:hAnsi="Arial" w:eastAsia="Arial" w:cs="Arial"/>
          <w:sz w:val="24"/>
          <w:szCs w:val="24"/>
        </w:rPr>
      </w:r>
    </w:p>
    <w:p w14:paraId="1B55B2EC" w14:textId="77777777">
      <w:pPr>
        <w:pBdr/>
        <w:spacing w:line="360" w:lineRule="auto"/>
        <w:ind w:firstLine="1417"/>
        <w:rPr/>
      </w:pPr>
      <w:r/>
      <w:r/>
    </w:p>
    <w:p w14:paraId="41BDDA15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Lecionou em Escolas da cidade </w:t>
      </w:r>
      <w:r>
        <w:rPr>
          <w:rFonts w:ascii="Arial" w:hAnsi="Arial" w:eastAsia="Arial" w:cs="Arial"/>
          <w:sz w:val="24"/>
          <w:szCs w:val="24"/>
        </w:rPr>
        <w:t xml:space="preserve">como Alfabetizadora</w:t>
      </w:r>
      <w:r>
        <w:rPr>
          <w:rFonts w:ascii="Arial" w:hAnsi="Arial" w:eastAsia="Arial" w:cs="Arial"/>
          <w:sz w:val="24"/>
          <w:szCs w:val="24"/>
        </w:rPr>
        <w:t xml:space="preserve"> até aposentar se.</w:t>
      </w:r>
      <w:r>
        <w:rPr>
          <w:rFonts w:ascii="Arial" w:hAnsi="Arial" w:eastAsia="Arial" w:cs="Arial"/>
          <w:sz w:val="24"/>
          <w:szCs w:val="24"/>
        </w:rPr>
      </w:r>
    </w:p>
    <w:p w14:paraId="2B6430A5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DAAFBB0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Sempre ativa e dinâmica cursou a Faculdade Campos Salles em 2011 no curso de Estudos Abertos para a Terceira idade. </w:t>
      </w:r>
      <w:r>
        <w:rPr>
          <w:rFonts w:ascii="Arial" w:hAnsi="Arial" w:eastAsia="Arial" w:cs="Arial"/>
          <w:sz w:val="24"/>
          <w:szCs w:val="24"/>
        </w:rPr>
      </w:r>
    </w:p>
    <w:p w14:paraId="63866F4B" w14:textId="77777777">
      <w:pPr>
        <w:pBdr/>
        <w:spacing w:line="360" w:lineRule="auto"/>
        <w:ind w:firstLine="1417"/>
        <w:rPr/>
      </w:pPr>
      <w:r/>
      <w:r/>
    </w:p>
    <w:p w14:paraId="376880B7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Pessoa de caráter e bons valores, voltada para a família e para os filhos. Atenciosa e cuidadosa como avó, amiga e solidária.</w:t>
      </w:r>
      <w:r>
        <w:rPr>
          <w:rFonts w:ascii="Arial" w:hAnsi="Arial" w:eastAsia="Arial" w:cs="Arial"/>
          <w:sz w:val="24"/>
          <w:szCs w:val="24"/>
        </w:rPr>
      </w:r>
    </w:p>
    <w:p w14:paraId="3F1EB89C" w14:textId="77777777">
      <w:pPr>
        <w:pBdr/>
        <w:spacing w:line="360" w:lineRule="auto"/>
        <w:ind w:firstLine="14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89D0121" w14:textId="77777777">
      <w:pPr>
        <w:pBdr/>
        <w:spacing w:line="360" w:lineRule="auto"/>
        <w:ind w:firstLine="1417"/>
        <w:rPr/>
      </w:pPr>
      <w:r>
        <w:rPr>
          <w:rFonts w:ascii="Arial" w:hAnsi="Arial" w:eastAsia="Arial" w:cs="Arial"/>
          <w:sz w:val="24"/>
          <w:szCs w:val="24"/>
        </w:rPr>
        <w:t xml:space="preserve">Faleceu em 25 de julho de 2020, deixando sua marca de elegância e saudosa professora de inúmeros cidadãos de Franco da Rocha.</w:t>
      </w:r>
      <w:r/>
    </w:p>
    <w:p w14:paraId="4C2997A7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02D39F5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2849F6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A22185C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3E28370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uiPriority w:val="22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12</cp:revision>
  <dcterms:created xsi:type="dcterms:W3CDTF">2026-03-13T14:33:00Z</dcterms:created>
  <dcterms:modified xsi:type="dcterms:W3CDTF">2026-03-13T20:23:35Z</dcterms:modified>
</cp:coreProperties>
</file>