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MOÇÃO 3 / 2026</w:t>
      </w:r>
    </w:p>
    <w:p/>
    <w:p w14:paraId="4BAA0D85" w14:textId="4A18946F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55D58C8B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C7D998B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9785CA8" w14:textId="33E82565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BEF73F9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87A048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A7513A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Apresento à Douta Mesa, obedecidas as formalidades regimentais, ouvido o Excelso Plenário</w:t>
      </w:r>
      <w:r>
        <w:t xml:space="preserve"> </w:t>
      </w:r>
      <w:r>
        <w:rPr>
          <w:rFonts w:ascii="Arial" w:hAnsi="Arial" w:cs="Arial"/>
          <w:b/>
          <w:bCs/>
        </w:rPr>
        <w:t xml:space="preserve">MOÇÃO DE APLAUSOS</w:t>
      </w:r>
      <w:r>
        <w:rPr>
          <w:rFonts w:ascii="Arial" w:hAnsi="Arial" w:cs="Arial"/>
        </w:rPr>
        <w:t xml:space="preserve"> ao Sr. William da Silva</w:t>
      </w:r>
      <w:r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, Subcomandante da Guarda Civil Municipal, </w:t>
      </w:r>
      <w:r>
        <w:rPr>
          <w:rFonts w:ascii="Arial" w:hAnsi="Arial" w:cs="Arial"/>
        </w:rPr>
        <w:t xml:space="preserve">pela brilhante conquista do título de Campeão Paulista de Jiu-jitsu, feito que enaltece não apenas sua trajetória pessoal, mas também engrandece o nome do Município de Franco da Rocha.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87F5E03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464DFE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92AC5E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8F693A5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honraria ora proposta transcende o reconhecimento de</w:t>
      </w:r>
      <w:r>
        <w:rPr>
          <w:rFonts w:ascii="Arial" w:hAnsi="Arial" w:cs="Arial"/>
        </w:rPr>
        <w:t xml:space="preserve"> uma vitória esportiva. Trata-se da celebração de uma trajetória marcada por disciplina inabalável, coragem, resiliência e compromisso com a excelência, virtudes que se refletem tanto nos tatames quanto em sua atuação firme e exemplar na segurança pública.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68AF64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C172416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ED04A7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A7268B3" w14:textId="32843721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o início de sua jornada no ano de 2002, </w:t>
      </w:r>
      <w:r>
        <w:rPr>
          <w:rFonts w:ascii="Arial" w:hAnsi="Arial" w:cs="Arial"/>
        </w:rPr>
        <w:t xml:space="preserve">o homenageado demonstrou que o Jiu-jitsu vai além de um esporte, constituindo-se como verdadeira escola de vida. Ao longo dos anos, construiu uma carreira sólida e admirável, acumulando conquistas expressivas em âmbito nacional e internacional, dentre elas</w:t>
      </w:r>
      <w:r>
        <w:rPr>
          <w:rFonts w:ascii="Arial" w:hAnsi="Arial" w:cs="Arial"/>
        </w:rPr>
        <w:t xml:space="preserve"> os seguintes</w:t>
      </w:r>
      <w:r>
        <w:rPr>
          <w:rFonts w:ascii="Arial" w:hAnsi="Arial" w:cs="Arial"/>
        </w:rPr>
        <w:t xml:space="preserve"> títulos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Campeão Sul-Americano de Jiu-jitsu pela Confederação Br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sileira de Jiu-jitsu Esportivo, Campeão Pan-Americano, Campeão Internacional, Campeão Nacional, 3º lugar no Campeonato Brasileiro, Vice-campeão São Paulo Open Internacional e Vice-campeão Mundial, todos pela confederação brasileira de Jiu -jitsu Esportivo.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E6FBBAB" w14:textId="61A0222C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F7F4CB6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1AEC7CD" w14:textId="73B714EF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medalha conquistada simboliza mais do que vitórias: representa sacrifício, renúncia, superação de limites e fé inabalável em seus objetivos. Sua recente graduação à faixa marrom, </w:t>
      </w:r>
      <w:r>
        <w:rPr>
          <w:rFonts w:ascii="Arial" w:hAnsi="Arial" w:cs="Arial"/>
        </w:rPr>
        <w:t xml:space="preserve">pelo mestre Ronaldo Nates da equipe Gracie Humaitá, </w:t>
      </w:r>
      <w:r>
        <w:rPr>
          <w:rFonts w:ascii="Arial" w:hAnsi="Arial" w:cs="Arial"/>
        </w:rPr>
        <w:t xml:space="preserve">durante o Campeonato Mundial, coroa uma caminhada pautada pelo esforço contínuo e pela busca incessante pela evolução.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933A352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D0D3BD6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FBD5051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CBF098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ano de</w:t>
      </w:r>
      <w:r>
        <w:rPr>
          <w:rFonts w:ascii="Arial" w:hAnsi="Arial" w:cs="Arial"/>
        </w:rPr>
        <w:t xml:space="preserve"> 2026, ao sagrar-se Campeão Paulista de Jiu-jitsu, o Sr. William reafirma sua posição de destaque no cenário esportivo e projeta o nome de Franco da Rocha com orgulho e dignidade, tornando-se referência e inspiração para jovens, atletas e toda a sociedade.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7DD01D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49C7CBB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269F3CA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5BA6EC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Sua história evidencia que o esporte é uma poderosa ferramenta de transformação social, promovendo valores como respeito, disciplina e cidadania, além de fortalecer a construção de uma sociedade mais justa e saudável.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C381BA3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F890C29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7A479D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BE29A74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 tão notável trajetória e conquista, esta Casa de Leis manifesta seu mais profundo reconhecimento, admiração e aplauso, registrando nos anais desta Edilidade a justa homenagem a um cidadão que honra, com excelência, o município que representa.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F4BFEDA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17CB933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8D9C8B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5F629F7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seu exemplo continue inspirando gerações e elevando, cada vez mais, o nome de Franco da Rocha.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E37ABAC" w14:textId="3FB4AA85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8C1ABB0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A78115B" w14:textId="5C4100F4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4CE8741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4DC5FAB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4B338FF" w14:textId="54D96AEF">
      <w:pPr>
        <w:pBdr/>
        <w:spacing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A9E658E" w14:textId="422790B2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2E6CC77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AAC70A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7A284ED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0D25E13" w14:textId="77777777">
      <w:pPr>
        <w:pBdr/>
        <w:spacing/>
        <w:ind w:right="284"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EMERSON ROCHA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16FE0E8" w14:textId="61EAE399">
      <w:pPr>
        <w:pBdr/>
        <w:spacing/>
        <w:ind w:right="284"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7861" w:orient="portrait" w:w="12191"/>
      <w:pgMar w:top="851" w:right="1701" w:bottom="1418" w:left="1701" w:header="454" w:footer="567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994E14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9211DA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verlock">
    <w:panose1 w:val="020B0603030804020204"/>
  </w:font>
  <w:font w:name="Open Sans">
    <w:panose1 w:val="020B0606030504020204"/>
  </w:font>
  <w:font w:name="Georgia">
    <w:panose1 w:val="02040502050405020303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D89C5A3" w14:textId="77777777">
    <w:pPr>
      <w:pStyle w:val="1007"/>
      <w:pBdr/>
      <w:spacing/>
      <w:ind w:hanging="3" w:left="1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F47527E" w14:textId="77777777">
    <w:pPr>
      <w:pStyle w:val="1007"/>
      <w:pBdr/>
      <w:spacing/>
      <w:ind w:hanging="3" w:left="1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CEE975" w14:textId="77777777">
    <w:pPr>
      <w:pStyle w:val="1007"/>
      <w:pBdr/>
      <w:spacing/>
      <w:ind w:hanging="3" w:left="1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8F3F47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7F91584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32DA54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pen Sans" w:hAnsi="Open Sans" w:eastAsia="Open Sans" w:cs="Open Sans"/>
        <w:color w:val="000000"/>
        <w:sz w:val="32"/>
        <w:szCs w:val="32"/>
      </w:rPr>
    </w:pPr>
    <w:r>
      <w:rPr>
        <w:rFonts w:ascii="Open Sans" w:hAnsi="Open Sans" w:eastAsia="Open Sans" w:cs="Open Sans"/>
        <w:smallCaps/>
        <w:color w:val="000000"/>
        <w:sz w:val="32"/>
        <w:szCs w:val="32"/>
      </w:rPr>
      <w:t xml:space="preserve">Câmara Municipal de Franco da Rocha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<wp:simplePos x="0" y="0"/>
              <wp:positionH relativeFrom="column">
                <wp:posOffset>-3809</wp:posOffset>
              </wp:positionH>
              <wp:positionV relativeFrom="paragraph">
                <wp:posOffset>6985</wp:posOffset>
              </wp:positionV>
              <wp:extent cx="957580" cy="833755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80" cy="8337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000000"/>
        <w:sz w:val="32"/>
        <w:szCs w:val="32"/>
      </w:rPr>
    </w:r>
    <w:r>
      <w:rPr>
        <w:rFonts w:ascii="Open Sans" w:hAnsi="Open Sans" w:eastAsia="Open Sans" w:cs="Open Sans"/>
        <w:color w:val="000000"/>
        <w:sz w:val="32"/>
        <w:szCs w:val="32"/>
      </w:rPr>
    </w:r>
  </w:p>
  <w:p w14:paraId="59EE9098" w14:textId="77777777">
    <w:pPr>
      <w:pBdr>
        <w:top w:val="none" w:color="000000" w:sz="4" w:space="0"/>
        <w:left w:val="none" w:color="000000" w:sz="4" w:space="0"/>
        <w:bottom w:val="single" w:color="000000" w:sz="4" w:space="4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pen Sans" w:hAnsi="Open Sans" w:eastAsia="Open Sans" w:cs="Open Sans"/>
        <w:color w:val="000000"/>
        <w:sz w:val="28"/>
        <w:szCs w:val="28"/>
      </w:rPr>
    </w:pPr>
    <w:r>
      <w:rPr>
        <w:rFonts w:ascii="Open Sans" w:hAnsi="Open Sans" w:eastAsia="Open Sans" w:cs="Open Sans"/>
        <w:color w:val="000000"/>
        <w:sz w:val="28"/>
        <w:szCs w:val="28"/>
      </w:rPr>
      <w:t xml:space="preserve">Estado de São Paulo</w:t>
    </w:r>
    <w:r>
      <w:rPr>
        <w:rFonts w:ascii="Open Sans" w:hAnsi="Open Sans" w:eastAsia="Open Sans" w:cs="Open Sans"/>
        <w:color w:val="000000"/>
        <w:sz w:val="28"/>
        <w:szCs w:val="28"/>
      </w:rPr>
    </w:r>
    <w:r>
      <w:rPr>
        <w:rFonts w:ascii="Open Sans" w:hAnsi="Open Sans" w:eastAsia="Open Sans" w:cs="Open Sans"/>
        <w:color w:val="000000"/>
        <w:sz w:val="28"/>
        <w:szCs w:val="28"/>
      </w:rPr>
    </w:r>
  </w:p>
  <w:p w14:paraId="302E0D62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20"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color w:val="000000"/>
        <w:sz w:val="20"/>
        <w:szCs w:val="20"/>
      </w:rPr>
      <w:t xml:space="preserve">Praça da Liberdade, nº 10 – Centro – Franco da Rocha - SP – CEP 07850-903</w:t>
    </w:r>
    <w:r>
      <w:rPr>
        <w:rFonts w:ascii="Overlock" w:hAnsi="Overlock" w:eastAsia="Overlock" w:cs="Overlock"/>
        <w:color w:val="000000"/>
        <w:sz w:val="20"/>
        <w:szCs w:val="20"/>
      </w:rPr>
    </w:r>
    <w:r>
      <w:rPr>
        <w:rFonts w:ascii="Overlock" w:hAnsi="Overlock" w:eastAsia="Overlock" w:cs="Overlock"/>
        <w:color w:val="000000"/>
        <w:sz w:val="20"/>
        <w:szCs w:val="20"/>
      </w:rPr>
    </w:r>
  </w:p>
  <w:p w14:paraId="71C42D3C" w14:textId="4D99A19E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b/>
        <w:color w:val="000000"/>
        <w:sz w:val="20"/>
        <w:szCs w:val="20"/>
      </w:rPr>
      <w:t xml:space="preserve">Fone: (11) 4449-1444 </w:t>
    </w:r>
    <w:r>
      <w:rPr>
        <w:rFonts w:ascii="Overlock" w:hAnsi="Overlock" w:eastAsia="Overlock" w:cs="Overlock"/>
        <w:color w:val="000000"/>
        <w:sz w:val="20"/>
        <w:szCs w:val="20"/>
      </w:rPr>
    </w:r>
    <w:r>
      <w:rPr>
        <w:rFonts w:ascii="Overlock" w:hAnsi="Overlock" w:eastAsia="Overlock" w:cs="Overlock"/>
        <w:color w:val="000000"/>
        <w:sz w:val="20"/>
        <w:szCs w:val="20"/>
      </w:rPr>
    </w:r>
  </w:p>
  <w:p w14:paraId="6D72159C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b/>
        <w:color w:val="000000"/>
        <w:sz w:val="20"/>
        <w:szCs w:val="20"/>
      </w:rPr>
      <w:t xml:space="preserve">Site</w:t>
    </w:r>
    <w:r>
      <w:rPr>
        <w:rFonts w:ascii="Overlock" w:hAnsi="Overlock" w:eastAsia="Overlock" w:cs="Overlock"/>
        <w:color w:val="000000"/>
        <w:sz w:val="20"/>
        <w:szCs w:val="20"/>
      </w:rPr>
      <w:t xml:space="preserve">: www.camarafrancodarocha.sp.gov.br</w:t>
    </w:r>
    <w:r>
      <w:rPr>
        <w:rFonts w:ascii="Overlock" w:hAnsi="Overlock" w:eastAsia="Overlock" w:cs="Overlock"/>
        <w:color w:val="000000"/>
        <w:sz w:val="20"/>
        <w:szCs w:val="20"/>
      </w:rPr>
    </w:r>
    <w:r>
      <w:rPr>
        <w:rFonts w:ascii="Overlock" w:hAnsi="Overlock" w:eastAsia="Overlock" w:cs="Overlock"/>
        <w:color w:val="000000"/>
        <w:sz w:val="20"/>
        <w:szCs w:val="20"/>
      </w:rPr>
    </w:r>
  </w:p>
  <w:p w14:paraId="4CB4064B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rFonts w:ascii="Garamond" w:hAnsi="Garamond" w:eastAsia="Garamond" w:cs="Garamond"/>
        <w:color w:val="000000"/>
        <w:sz w:val="26"/>
        <w:szCs w:val="26"/>
      </w:rPr>
    </w:pPr>
    <w:r>
      <w:rPr>
        <w:rFonts w:ascii="Garamond" w:hAnsi="Garamond" w:eastAsia="Garamond" w:cs="Garamond"/>
        <w:color w:val="000000"/>
        <w:sz w:val="26"/>
        <w:szCs w:val="26"/>
      </w:rPr>
    </w:r>
    <w:r>
      <w:rPr>
        <w:rFonts w:ascii="Garamond" w:hAnsi="Garamond" w:eastAsia="Garamond" w:cs="Garamond"/>
        <w:color w:val="000000"/>
        <w:sz w:val="26"/>
        <w:szCs w:val="26"/>
      </w:rPr>
    </w:r>
    <w:r>
      <w:rPr>
        <w:rFonts w:ascii="Garamond" w:hAnsi="Garamond" w:eastAsia="Garamond" w:cs="Garamond"/>
        <w:color w:val="000000"/>
        <w:sz w:val="26"/>
        <w:szCs w:val="2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9C05A82" w14:textId="77777777">
    <w:pPr>
      <w:pStyle w:val="1006"/>
      <w:pBdr/>
      <w:spacing/>
      <w:ind w:hanging="3" w:left="1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99D3F2" w14:textId="77777777">
    <w:pPr>
      <w:pStyle w:val="1006"/>
      <w:pBdr/>
      <w:spacing/>
      <w:ind w:hanging="3" w:left="1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2">
    <w:name w:val="Table Grid"/>
    <w:basedOn w:val="9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Table Grid Light"/>
    <w:basedOn w:val="9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1"/>
    <w:basedOn w:val="9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2"/>
    <w:basedOn w:val="9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1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2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3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4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5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6"/>
    <w:basedOn w:val="9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1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2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3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4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5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6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1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2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3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4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5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basedOn w:val="9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1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2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3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4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5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6"/>
    <w:basedOn w:val="9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Heading 8"/>
    <w:basedOn w:val="986"/>
    <w:next w:val="986"/>
    <w:link w:val="9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Heading 9"/>
    <w:basedOn w:val="986"/>
    <w:next w:val="986"/>
    <w:link w:val="9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0">
    <w:name w:val="Heading 1 Char"/>
    <w:basedOn w:val="994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1">
    <w:name w:val="Heading 2 Char"/>
    <w:basedOn w:val="994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2">
    <w:name w:val="Heading 3 Char"/>
    <w:basedOn w:val="994"/>
    <w:link w:val="9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3">
    <w:name w:val="Heading 4 Char"/>
    <w:basedOn w:val="994"/>
    <w:link w:val="9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4">
    <w:name w:val="Heading 5 Char"/>
    <w:basedOn w:val="994"/>
    <w:link w:val="9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5">
    <w:name w:val="Heading 6 Char"/>
    <w:basedOn w:val="994"/>
    <w:link w:val="9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6">
    <w:name w:val="Heading 7 Char"/>
    <w:basedOn w:val="994"/>
    <w:link w:val="9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7">
    <w:name w:val="Heading 8 Char"/>
    <w:basedOn w:val="99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Heading 9 Char"/>
    <w:basedOn w:val="994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Title Char"/>
    <w:basedOn w:val="994"/>
    <w:link w:val="9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0">
    <w:name w:val="Subtitle Char"/>
    <w:basedOn w:val="994"/>
    <w:link w:val="10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1">
    <w:name w:val="Quote"/>
    <w:basedOn w:val="986"/>
    <w:next w:val="986"/>
    <w:link w:val="9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2">
    <w:name w:val="Quote Char"/>
    <w:basedOn w:val="994"/>
    <w:link w:val="9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3">
    <w:name w:val="List Paragraph"/>
    <w:basedOn w:val="986"/>
    <w:uiPriority w:val="34"/>
    <w:qFormat/>
    <w:pPr>
      <w:pBdr/>
      <w:spacing/>
      <w:ind w:left="720"/>
      <w:contextualSpacing w:val="true"/>
    </w:pPr>
  </w:style>
  <w:style w:type="character" w:styleId="954">
    <w:name w:val="Intense Emphasis"/>
    <w:basedOn w:val="9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5">
    <w:name w:val="Intense Quote"/>
    <w:basedOn w:val="986"/>
    <w:next w:val="986"/>
    <w:link w:val="9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6">
    <w:name w:val="Intense Quote Char"/>
    <w:basedOn w:val="994"/>
    <w:link w:val="9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7">
    <w:name w:val="Intense Reference"/>
    <w:basedOn w:val="9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8">
    <w:name w:val="No Spacing"/>
    <w:basedOn w:val="986"/>
    <w:uiPriority w:val="1"/>
    <w:qFormat/>
    <w:pPr>
      <w:pBdr/>
      <w:spacing w:after="0" w:line="240" w:lineRule="auto"/>
      <w:ind/>
    </w:pPr>
  </w:style>
  <w:style w:type="character" w:styleId="959">
    <w:name w:val="Subtle Emphasis"/>
    <w:basedOn w:val="9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Emphasis"/>
    <w:basedOn w:val="994"/>
    <w:uiPriority w:val="20"/>
    <w:qFormat/>
    <w:pPr>
      <w:pBdr/>
      <w:spacing/>
      <w:ind/>
    </w:pPr>
    <w:rPr>
      <w:i/>
      <w:iCs/>
    </w:rPr>
  </w:style>
  <w:style w:type="character" w:styleId="961">
    <w:name w:val="Strong"/>
    <w:basedOn w:val="994"/>
    <w:uiPriority w:val="22"/>
    <w:qFormat/>
    <w:pPr>
      <w:pBdr/>
      <w:spacing/>
      <w:ind/>
    </w:pPr>
    <w:rPr>
      <w:b/>
      <w:bCs/>
    </w:rPr>
  </w:style>
  <w:style w:type="character" w:styleId="962">
    <w:name w:val="Subtle Reference"/>
    <w:basedOn w:val="9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3">
    <w:name w:val="Book Title"/>
    <w:basedOn w:val="9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4">
    <w:name w:val="Header Char"/>
    <w:basedOn w:val="994"/>
    <w:link w:val="1006"/>
    <w:uiPriority w:val="99"/>
    <w:pPr>
      <w:pBdr/>
      <w:spacing/>
      <w:ind/>
    </w:pPr>
  </w:style>
  <w:style w:type="character" w:styleId="965">
    <w:name w:val="Footer Char"/>
    <w:basedOn w:val="994"/>
    <w:link w:val="1007"/>
    <w:uiPriority w:val="99"/>
    <w:pPr>
      <w:pBdr/>
      <w:spacing/>
      <w:ind/>
    </w:pPr>
  </w:style>
  <w:style w:type="paragraph" w:styleId="966">
    <w:name w:val="Caption"/>
    <w:basedOn w:val="986"/>
    <w:next w:val="9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7">
    <w:name w:val="footnote text"/>
    <w:basedOn w:val="986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Footnote Text Char"/>
    <w:basedOn w:val="994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otnote reference"/>
    <w:basedOn w:val="994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986"/>
    <w:link w:val="9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1">
    <w:name w:val="Endnote Text Char"/>
    <w:basedOn w:val="994"/>
    <w:link w:val="970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endnote reference"/>
    <w:basedOn w:val="994"/>
    <w:uiPriority w:val="99"/>
    <w:semiHidden/>
    <w:unhideWhenUsed/>
    <w:pPr>
      <w:pBdr/>
      <w:spacing/>
      <w:ind/>
    </w:pPr>
    <w:rPr>
      <w:vertAlign w:val="superscript"/>
    </w:rPr>
  </w:style>
  <w:style w:type="character" w:styleId="973">
    <w:name w:val="FollowedHyperlink"/>
    <w:basedOn w:val="9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986"/>
    <w:next w:val="986"/>
    <w:uiPriority w:val="39"/>
    <w:unhideWhenUsed/>
    <w:pPr>
      <w:pBdr/>
      <w:spacing w:after="100"/>
      <w:ind/>
    </w:pPr>
  </w:style>
  <w:style w:type="paragraph" w:styleId="975">
    <w:name w:val="toc 2"/>
    <w:basedOn w:val="986"/>
    <w:next w:val="986"/>
    <w:uiPriority w:val="39"/>
    <w:unhideWhenUsed/>
    <w:pPr>
      <w:pBdr/>
      <w:spacing w:after="100"/>
      <w:ind w:left="220"/>
    </w:pPr>
  </w:style>
  <w:style w:type="paragraph" w:styleId="976">
    <w:name w:val="toc 3"/>
    <w:basedOn w:val="986"/>
    <w:next w:val="986"/>
    <w:uiPriority w:val="39"/>
    <w:unhideWhenUsed/>
    <w:pPr>
      <w:pBdr/>
      <w:spacing w:after="100"/>
      <w:ind w:left="440"/>
    </w:pPr>
  </w:style>
  <w:style w:type="paragraph" w:styleId="977">
    <w:name w:val="toc 4"/>
    <w:basedOn w:val="986"/>
    <w:next w:val="986"/>
    <w:uiPriority w:val="39"/>
    <w:unhideWhenUsed/>
    <w:pPr>
      <w:pBdr/>
      <w:spacing w:after="100"/>
      <w:ind w:left="660"/>
    </w:pPr>
  </w:style>
  <w:style w:type="paragraph" w:styleId="978">
    <w:name w:val="toc 5"/>
    <w:basedOn w:val="986"/>
    <w:next w:val="986"/>
    <w:uiPriority w:val="39"/>
    <w:unhideWhenUsed/>
    <w:pPr>
      <w:pBdr/>
      <w:spacing w:after="100"/>
      <w:ind w:left="880"/>
    </w:pPr>
  </w:style>
  <w:style w:type="paragraph" w:styleId="979">
    <w:name w:val="toc 6"/>
    <w:basedOn w:val="986"/>
    <w:next w:val="986"/>
    <w:uiPriority w:val="39"/>
    <w:unhideWhenUsed/>
    <w:pPr>
      <w:pBdr/>
      <w:spacing w:after="100"/>
      <w:ind w:left="1100"/>
    </w:pPr>
  </w:style>
  <w:style w:type="paragraph" w:styleId="980">
    <w:name w:val="toc 7"/>
    <w:basedOn w:val="986"/>
    <w:next w:val="986"/>
    <w:uiPriority w:val="39"/>
    <w:unhideWhenUsed/>
    <w:pPr>
      <w:pBdr/>
      <w:spacing w:after="100"/>
      <w:ind w:left="1320"/>
    </w:pPr>
  </w:style>
  <w:style w:type="paragraph" w:styleId="981">
    <w:name w:val="toc 8"/>
    <w:basedOn w:val="986"/>
    <w:next w:val="986"/>
    <w:uiPriority w:val="39"/>
    <w:unhideWhenUsed/>
    <w:pPr>
      <w:pBdr/>
      <w:spacing w:after="100"/>
      <w:ind w:left="1540"/>
    </w:pPr>
  </w:style>
  <w:style w:type="paragraph" w:styleId="982">
    <w:name w:val="toc 9"/>
    <w:basedOn w:val="986"/>
    <w:next w:val="986"/>
    <w:uiPriority w:val="39"/>
    <w:unhideWhenUsed/>
    <w:pPr>
      <w:pBdr/>
      <w:spacing w:after="100"/>
      <w:ind w:left="1760"/>
    </w:pPr>
  </w:style>
  <w:style w:type="character" w:styleId="983">
    <w:name w:val="Placeholder Text"/>
    <w:basedOn w:val="994"/>
    <w:uiPriority w:val="99"/>
    <w:semiHidden/>
    <w:pPr>
      <w:pBdr/>
      <w:spacing/>
      <w:ind/>
    </w:pPr>
    <w:rPr>
      <w:color w:val="666666"/>
    </w:r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>
    <w:name w:val="table of figures"/>
    <w:basedOn w:val="986"/>
    <w:next w:val="986"/>
    <w:uiPriority w:val="99"/>
    <w:unhideWhenUsed/>
    <w:pPr>
      <w:pBdr/>
      <w:spacing w:after="0" w:afterAutospacing="0"/>
      <w:ind/>
    </w:pPr>
  </w:style>
  <w:style w:type="paragraph" w:styleId="986" w:default="1">
    <w:name w:val="Normal"/>
    <w:qFormat/>
    <w:pPr>
      <w:pBdr/>
      <w:spacing/>
      <w:ind/>
    </w:pPr>
  </w:style>
  <w:style w:type="paragraph" w:styleId="987">
    <w:name w:val="Heading 1"/>
    <w:basedOn w:val="986"/>
    <w:next w:val="986"/>
    <w:uiPriority w:val="9"/>
    <w:qFormat/>
    <w:pPr>
      <w:keepNext w:val="true"/>
      <w:pBdr/>
      <w:spacing w:line="1" w:lineRule="atLeast"/>
      <w:ind w:hanging="1" w:left="-1"/>
      <w:jc w:val="center"/>
      <w:outlineLvl w:val="0"/>
    </w:pPr>
    <w:rPr>
      <w:rFonts w:ascii="Century Gothic" w:hAnsi="Century Gothic"/>
      <w:b/>
      <w:bCs/>
      <w:position w:val="-1"/>
      <w:sz w:val="28"/>
      <w:szCs w:val="20"/>
      <w:u w:val="single"/>
      <w:lang w:eastAsia="ar-SA"/>
    </w:rPr>
  </w:style>
  <w:style w:type="paragraph" w:styleId="988">
    <w:name w:val="Heading 2"/>
    <w:basedOn w:val="986"/>
    <w:next w:val="986"/>
    <w:uiPriority w:val="9"/>
    <w:semiHidden/>
    <w:unhideWhenUsed/>
    <w:qFormat/>
    <w:pPr>
      <w:keepNext w:val="true"/>
      <w:pBdr/>
      <w:spacing w:line="1" w:lineRule="atLeast"/>
      <w:ind w:hanging="1" w:left="-1"/>
      <w:jc w:val="center"/>
      <w:outlineLvl w:val="1"/>
    </w:pPr>
    <w:rPr>
      <w:rFonts w:ascii="Century Gothic" w:hAnsi="Century Gothic"/>
      <w:position w:val="-1"/>
      <w:sz w:val="28"/>
      <w:lang w:eastAsia="ar-SA"/>
    </w:rPr>
  </w:style>
  <w:style w:type="paragraph" w:styleId="989">
    <w:name w:val="Heading 3"/>
    <w:basedOn w:val="986"/>
    <w:next w:val="98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990">
    <w:name w:val="Heading 4"/>
    <w:basedOn w:val="986"/>
    <w:next w:val="986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991">
    <w:name w:val="Heading 5"/>
    <w:basedOn w:val="986"/>
    <w:next w:val="98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992">
    <w:name w:val="Heading 6"/>
    <w:basedOn w:val="986"/>
    <w:next w:val="98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993">
    <w:name w:val="Heading 7"/>
    <w:basedOn w:val="986"/>
    <w:next w:val="986"/>
    <w:pPr>
      <w:keepNext w:val="true"/>
      <w:pBdr/>
      <w:spacing w:line="1" w:lineRule="atLeast"/>
      <w:ind w:hanging="1" w:left="-1"/>
      <w:jc w:val="center"/>
      <w:outlineLvl w:val="6"/>
    </w:pPr>
    <w:rPr>
      <w:rFonts w:ascii="Century Gothic" w:hAnsi="Century Gothic"/>
      <w:b/>
      <w:bCs/>
      <w:position w:val="-1"/>
      <w:sz w:val="28"/>
      <w:szCs w:val="20"/>
      <w:lang w:eastAsia="ar-SA"/>
    </w:rPr>
  </w:style>
  <w:style w:type="character" w:styleId="994" w:default="1">
    <w:name w:val="Default Paragraph Font"/>
    <w:uiPriority w:val="1"/>
    <w:semiHidden/>
    <w:unhideWhenUsed/>
    <w:pPr>
      <w:pBdr/>
      <w:spacing/>
      <w:ind/>
    </w:pPr>
  </w:style>
  <w:style w:type="table" w:styleId="9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6" w:default="1">
    <w:name w:val="No List"/>
    <w:uiPriority w:val="99"/>
    <w:semiHidden/>
    <w:unhideWhenUsed/>
    <w:pPr>
      <w:pBdr/>
      <w:spacing/>
      <w:ind/>
    </w:pPr>
  </w:style>
  <w:style w:type="table" w:styleId="997" w:customStyle="1">
    <w:name w:val="Table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Title"/>
    <w:basedOn w:val="986"/>
    <w:next w:val="1009"/>
    <w:uiPriority w:val="10"/>
    <w:qFormat/>
    <w:pPr>
      <w:pBdr/>
      <w:spacing w:line="1" w:lineRule="atLeast"/>
      <w:ind w:hanging="1" w:left="-1"/>
      <w:jc w:val="center"/>
      <w:outlineLvl w:val="0"/>
    </w:pPr>
    <w:rPr>
      <w:rFonts w:ascii="Century Gothic" w:hAnsi="Century Gothic"/>
      <w:b/>
      <w:bCs/>
      <w:position w:val="-1"/>
      <w:sz w:val="36"/>
      <w:u w:val="single"/>
      <w:lang w:eastAsia="ar-SA"/>
    </w:rPr>
  </w:style>
  <w:style w:type="character" w:styleId="999" w:customStyle="1">
    <w:name w:val="Absatz-Standardschriftart"/>
    <w:pPr>
      <w:pBdr/>
      <w:spacing/>
      <w:ind/>
    </w:pPr>
    <w:rPr>
      <w:position w:val="-1"/>
      <w:vertAlign w:val="baseline"/>
      <w:cs w:val="0"/>
    </w:rPr>
  </w:style>
  <w:style w:type="character" w:styleId="1000" w:customStyle="1">
    <w:name w:val="Fonte parág. padrão1"/>
    <w:pPr>
      <w:pBdr/>
      <w:spacing/>
      <w:ind/>
    </w:pPr>
    <w:rPr>
      <w:position w:val="-1"/>
      <w:vertAlign w:val="baseline"/>
      <w:cs w:val="0"/>
    </w:rPr>
  </w:style>
  <w:style w:type="paragraph" w:styleId="1001">
    <w:name w:val="Body Text"/>
    <w:basedOn w:val="986"/>
    <w:pPr>
      <w:pBdr/>
      <w:spacing w:line="1" w:lineRule="atLeast"/>
      <w:ind w:hanging="1" w:left="-1"/>
      <w:jc w:val="both"/>
      <w:outlineLvl w:val="0"/>
    </w:pPr>
    <w:rPr>
      <w:rFonts w:ascii="Century Gothic" w:hAnsi="Century Gothic"/>
      <w:position w:val="-1"/>
      <w:sz w:val="28"/>
      <w:lang w:eastAsia="ar-SA"/>
    </w:rPr>
  </w:style>
  <w:style w:type="paragraph" w:styleId="1002">
    <w:name w:val="List"/>
    <w:basedOn w:val="1001"/>
    <w:pPr>
      <w:pBdr/>
      <w:spacing/>
      <w:ind/>
    </w:pPr>
    <w:rPr>
      <w:rFonts w:cs="Tahoma"/>
    </w:rPr>
  </w:style>
  <w:style w:type="paragraph" w:styleId="1003" w:customStyle="1">
    <w:name w:val="Legenda1"/>
    <w:basedOn w:val="986"/>
    <w:pPr>
      <w:suppressLineNumbers w:val="true"/>
      <w:pBdr/>
      <w:spacing w:after="120" w:before="120" w:line="1" w:lineRule="atLeast"/>
      <w:ind w:hanging="1" w:left="-1"/>
      <w:outlineLvl w:val="0"/>
    </w:pPr>
    <w:rPr>
      <w:i/>
      <w:iCs/>
      <w:position w:val="-1"/>
      <w:sz w:val="20"/>
      <w:szCs w:val="20"/>
      <w:lang w:eastAsia="ar-SA"/>
    </w:rPr>
  </w:style>
  <w:style w:type="paragraph" w:styleId="1004" w:customStyle="1">
    <w:name w:val="Índice"/>
    <w:basedOn w:val="986"/>
    <w:pPr>
      <w:suppressLineNumbers w:val="true"/>
      <w:pBdr/>
      <w:spacing w:line="1" w:lineRule="atLeast"/>
      <w:ind w:hanging="1" w:left="-1"/>
      <w:outlineLvl w:val="0"/>
    </w:pPr>
    <w:rPr>
      <w:position w:val="-1"/>
      <w:lang w:eastAsia="ar-SA"/>
    </w:rPr>
  </w:style>
  <w:style w:type="paragraph" w:styleId="1005" w:customStyle="1">
    <w:name w:val="Título1"/>
    <w:basedOn w:val="986"/>
    <w:next w:val="1001"/>
    <w:pPr>
      <w:keepNext w:val="true"/>
      <w:pBdr/>
      <w:spacing w:after="120" w:before="240" w:line="1" w:lineRule="atLeast"/>
      <w:ind w:hanging="1" w:left="-1"/>
      <w:outlineLvl w:val="0"/>
    </w:pPr>
    <w:rPr>
      <w:rFonts w:ascii="Arial" w:hAnsi="Arial" w:eastAsia="Lucida Sans Unicode" w:cs="Tahoma"/>
      <w:position w:val="-1"/>
      <w:sz w:val="28"/>
      <w:szCs w:val="28"/>
      <w:lang w:eastAsia="ar-SA"/>
    </w:rPr>
  </w:style>
  <w:style w:type="paragraph" w:styleId="1006">
    <w:name w:val="Header"/>
    <w:basedOn w:val="986"/>
    <w:pPr>
      <w:pBdr/>
      <w:spacing w:line="1" w:lineRule="atLeast"/>
      <w:ind w:hanging="1" w:left="-1"/>
      <w:jc w:val="both"/>
      <w:outlineLvl w:val="0"/>
    </w:pPr>
    <w:rPr>
      <w:rFonts w:ascii="Garamond" w:hAnsi="Garamond"/>
      <w:position w:val="-1"/>
      <w:sz w:val="26"/>
      <w:szCs w:val="20"/>
      <w:lang w:eastAsia="ar-SA"/>
    </w:rPr>
  </w:style>
  <w:style w:type="paragraph" w:styleId="1007">
    <w:name w:val="Footer"/>
    <w:basedOn w:val="986"/>
    <w:pPr>
      <w:pBdr/>
      <w:spacing w:line="1" w:lineRule="atLeast"/>
      <w:ind w:hanging="1" w:left="-1"/>
      <w:jc w:val="both"/>
      <w:outlineLvl w:val="0"/>
    </w:pPr>
    <w:rPr>
      <w:rFonts w:ascii="Garamond" w:hAnsi="Garamond"/>
      <w:position w:val="-1"/>
      <w:sz w:val="26"/>
      <w:szCs w:val="20"/>
      <w:lang w:eastAsia="ar-SA"/>
    </w:rPr>
  </w:style>
  <w:style w:type="paragraph" w:styleId="1008" w:customStyle="1">
    <w:name w:val="Corpo de texto 21"/>
    <w:basedOn w:val="986"/>
    <w:pPr>
      <w:pBdr/>
      <w:spacing w:line="1" w:lineRule="atLeast"/>
      <w:ind w:hanging="1" w:left="-1"/>
      <w:jc w:val="center"/>
      <w:outlineLvl w:val="0"/>
    </w:pPr>
    <w:rPr>
      <w:rFonts w:ascii="Century Gothic" w:hAnsi="Century Gothic"/>
      <w:position w:val="-1"/>
      <w:sz w:val="28"/>
      <w:szCs w:val="20"/>
      <w:lang w:eastAsia="ar-SA"/>
    </w:rPr>
  </w:style>
  <w:style w:type="paragraph" w:styleId="1009">
    <w:name w:val="Subtitle"/>
    <w:basedOn w:val="986"/>
    <w:next w:val="986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10">
    <w:name w:val="Body Text Indent"/>
    <w:basedOn w:val="986"/>
    <w:pPr>
      <w:pBdr/>
      <w:spacing w:line="1" w:lineRule="atLeast"/>
      <w:ind w:hanging="1" w:left="2832"/>
      <w:jc w:val="both"/>
      <w:outlineLvl w:val="0"/>
    </w:pPr>
    <w:rPr>
      <w:rFonts w:ascii="Century Gothic" w:hAnsi="Century Gothic"/>
      <w:position w:val="-1"/>
      <w:sz w:val="28"/>
      <w:lang w:eastAsia="ar-SA"/>
    </w:rPr>
  </w:style>
  <w:style w:type="paragraph" w:styleId="1011">
    <w:name w:val="Balloon Text"/>
    <w:basedOn w:val="986"/>
    <w:pPr>
      <w:pBdr/>
      <w:spacing w:line="1" w:lineRule="atLeast"/>
      <w:ind w:hanging="1" w:left="-1"/>
      <w:outlineLvl w:val="0"/>
    </w:pPr>
    <w:rPr>
      <w:rFonts w:ascii="Tahoma" w:hAnsi="Tahoma" w:cs="Tahoma"/>
      <w:position w:val="-1"/>
      <w:sz w:val="16"/>
      <w:szCs w:val="16"/>
      <w:lang w:eastAsia="ar-SA"/>
    </w:rPr>
  </w:style>
  <w:style w:type="character" w:styleId="1012">
    <w:name w:val="Hyperlink"/>
    <w:pPr>
      <w:pBdr/>
      <w:spacing/>
      <w:ind/>
    </w:pPr>
    <w:rPr>
      <w:color w:val="0000ff"/>
      <w:position w:val="-1"/>
      <w:u w:val="single"/>
      <w:vertAlign w:val="baseline"/>
      <w:cs w:val="0"/>
    </w:rPr>
  </w:style>
  <w:style w:type="character" w:styleId="1013">
    <w:name w:val="Unresolved Mention"/>
    <w:qFormat/>
    <w:pPr>
      <w:pBdr/>
      <w:spacing/>
      <w:ind/>
    </w:pPr>
    <w:rPr>
      <w:color w:val="605e5c"/>
      <w:position w:val="-1"/>
      <w:shd w:val="clear" w:color="auto" w:fill="e1dfdd"/>
      <w:vertAlign w:val="baseline"/>
      <w: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1Lhu0QJSXGmFXo1K6Q4NMJFyw==">CgMxLjA4AHIhMWxRWEt0bWM4UE1sd1J1S0VWOFBzS2RfUHFJYTRvLUR5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administrador</cp:lastModifiedBy>
  <cp:revision>13</cp:revision>
  <dcterms:created xsi:type="dcterms:W3CDTF">2026-03-17T14:45:00Z</dcterms:created>
  <dcterms:modified xsi:type="dcterms:W3CDTF">2026-03-22T23:50:28Z</dcterms:modified>
</cp:coreProperties>
</file>