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338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04A0F8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Prefeita Municipal, </w:t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Letícia – Jardim União.</w:t>
      </w:r>
      <w:r/>
    </w:p>
    <w:p w14:paraId="7E4378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E4B26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3F675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06 de abril de 2026.</w:t>
      </w:r>
      <w:r/>
    </w:p>
    <w:p w14:paraId="07D013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50D1A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444C7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F15A9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8FC84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286C62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82C9A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C793C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5A8774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8DE5E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53B27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013AF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</w:p>
    <w:p w14:paraId="22BEC7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Justificativa: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Diante do exposto, solicito que sejam adotadas as providências necessárias para a recuperação da pavimentação asfáltica, garantindo melhores condições de tráfego e segurança à população.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2026-04-06T19:03:48Z</dcterms:modified>
</cp:coreProperties>
</file>