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344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tabs>
          <w:tab w:val="left" w:leader="none" w:pos="2551"/>
        </w:tabs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para que um logradouro público ou próprio municipal/equipamento público receba o nome do Sr. </w:t>
      </w:r>
      <w:r>
        <w:rPr>
          <w:rFonts w:ascii="Arial" w:hAnsi="Arial" w:cs="Arial"/>
          <w:sz w:val="24"/>
          <w:szCs w:val="24"/>
        </w:rPr>
        <w:t xml:space="preserve">3º Sargento PM Hideraldo José Santos e outro logradouro público ou próprio municipal/equipamento receba o nome do Sr. Subtenente Aguinaldo Donizete Gonçalves, em homenagem a estes grandes guerreiros e reconhecimento pelos relevantes serviços prestados ao município.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2026-04-06T19:33:26Z</dcterms:modified>
</cp:coreProperties>
</file>