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PROJETO DE LEI 34 / 2026</w:t>
      </w:r>
    </w:p>
    <w:p/>
    <w:p>
      <w:pPr>
        <w:pBdr/>
        <w:spacing w:line="360" w:lineRule="auto"/>
        <w:ind w:left="0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 w14:paraId="46CADFF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0" w:left="1417"/>
        <w:rPr>
          <w:b/>
          <w:bCs/>
          <w:color w:val="000000" w:themeColor="text1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highlight w:val="none"/>
        </w:rPr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 w14:paraId="7CF06D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0" w:left="1417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 w14:paraId="7D93341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0" w:left="1417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 w14:paraId="4C5EBB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0" w:left="1417"/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Dispõe sobre: </w:t>
      </w:r>
      <w:r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“</w:t>
      </w:r>
      <w:r>
        <w:rPr>
          <w:rFonts w:ascii="Arial" w:hAnsi="Arial" w:eastAsia="Arial" w:cs="Arial"/>
          <w:b/>
          <w:bCs/>
          <w:color w:val="000000" w:themeColor="text1"/>
          <w:sz w:val="24"/>
        </w:rPr>
        <w:t xml:space="preserve">ESTABELECE DIRETRIZES PARA SIMPLIFICAÇÃO DO LICENCIAMENTO DE ATIVIDADES DE BAIXO IM</w:t>
      </w:r>
      <w:r>
        <w:rPr>
          <w:rFonts w:ascii="Arial" w:hAnsi="Arial" w:eastAsia="Arial" w:cs="Arial"/>
          <w:b/>
          <w:bCs/>
          <w:color w:val="000000" w:themeColor="text1"/>
          <w:sz w:val="24"/>
        </w:rPr>
        <w:t xml:space="preserve">PACTO 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URBANÍSTICO, AMBIENTAL E SANITÁRIO</w:t>
      </w:r>
      <w:r>
        <w:rPr>
          <w:rFonts w:ascii="Arial" w:hAnsi="Arial" w:eastAsia="Arial" w:cs="Arial"/>
          <w:b/>
          <w:bCs/>
          <w:color w:val="000000" w:themeColor="text1"/>
          <w:sz w:val="24"/>
        </w:rPr>
        <w:t xml:space="preserve"> NO MUNICÍPIO DE FRANCO DA ROCHA E DÁ OUTRAS PROVIDÊNCIAS.”</w:t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pBdr/>
        <w:spacing w:line="36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E3371E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Art. 1º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Esta Lei estabelece diretrizes para a simplificação do licenciamento de atividades econômicas classificadas como de baixo impacto urbanístico, ambiental e sanitário no Município de Franco da Rocha.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4269EAF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491FA57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Art. 2º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O Poder Executivo, observado o Plano Diretor e a legislação de uso e ocupação do solo, poderá instituir regime simplificado de licenciamento para atividades de baixo impacto, especialmente: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 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 w14:paraId="125768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 – estética automotiva;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698612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II – lava rápido;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5E71C3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III – estacionamento de veículos;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76BB0B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IV – atividades correlatas.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54CBB5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3A956F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Art. 3º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No âmbito do regime simplificado, poderá ser dispensada a exigência de edificação permanente no local da atividade, desde que: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3CFCE7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 – seja assegurada a adequada utilização do solo urbano;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4720D4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II – não haja prejuízo à segurança, ao meio ambiente, à mobilidade urbana e à vizinhança;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3A149A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III – sejam respeitadas as normas gerais de acessibilidade e segurança.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16E7EE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21D4AC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Art. 4º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A implementação do regime simplificado observará os princípios da: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7F17F7B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 – legalidade;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4D34616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II – eficiência administrativa;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1C9228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III – livre iniciativa;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43568F1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IV – razoabilidade e proporcionalidade;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15432D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V – desenvolvimento econômico sustentável.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 w14:paraId="0E77C2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6F064E0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Art. 5º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Caberá ao Poder Executivo regulamentar esta Lei, definindo: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3BBD365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 – os critérios de enquadramento das atividades;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7E7FDBB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II – os requisitos técnicos e operacionais;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0FA3A36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III – os procedimentos administrativos aplicáveis.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1E2EA42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5129398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Art. 6º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As despesas decorrentes da execução desta Lei correrão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por conta de dotações orçamentárias próprias, suplementadas, se necessário.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1CD260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 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 w14:paraId="72D6774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Art. 7º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white"/>
        </w:rPr>
        <w:t xml:space="preserve">Esta Lei entra em vigor na data de sua publicação.</w:t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</w:p>
    <w:p w14:paraId="36EB7C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Bdr/>
        <w:spacing w:line="360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07 de 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abril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 de 202</w:t>
      </w:r>
      <w:r>
        <w:rPr>
          <w:rFonts w:ascii="Arial" w:hAnsi="Arial" w:eastAsia="Arial" w:cs="Arial"/>
          <w:color w:val="000000" w:themeColor="text1"/>
          <w:sz w:val="24"/>
          <w:szCs w:val="24"/>
        </w:rPr>
        <w:t xml:space="preserve">6.</w:t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color w:val="000000" w:themeColor="text1"/>
        </w:rPr>
      </w:r>
      <w:r>
        <w:rPr>
          <w:rFonts w:ascii="Arial" w:hAnsi="Arial" w:eastAsia="Arial" w:cs="Arial"/>
          <w:color w:val="000000" w:themeColor="text1"/>
        </w:rPr>
      </w:r>
      <w:r>
        <w:rPr>
          <w:rFonts w:ascii="Arial" w:hAnsi="Arial" w:eastAsia="Arial" w:cs="Arial"/>
          <w:color w:val="000000" w:themeColor="text1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Vereador/Vice-Presidente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1D8B29D2">
      <w:pPr>
        <w:pBdr/>
        <w:spacing w:line="360" w:lineRule="auto"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2B67F06A">
      <w:pPr>
        <w:pBdr/>
        <w:spacing w:line="360" w:lineRule="auto"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02560B08">
      <w:pPr>
        <w:pBdr/>
        <w:spacing w:line="360" w:lineRule="auto"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7D6B0ACC">
      <w:pPr>
        <w:pBdr/>
        <w:spacing w:line="360" w:lineRule="auto"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5F012E90">
      <w:pPr>
        <w:pBdr/>
        <w:spacing w:line="360" w:lineRule="auto"/>
        <w:ind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 w14:paraId="3DA1AD77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AA342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0" w:left="0"/>
        <w:jc w:val="center"/>
        <w:rPr>
          <w:b/>
          <w:bCs/>
          <w:highlight w:val="none"/>
        </w:rPr>
      </w:pPr>
      <w:r>
        <w:rPr>
          <w:rFonts w:ascii="Arial" w:hAnsi="Arial" w:eastAsia="Arial" w:cs="Arial"/>
          <w:b/>
          <w:bCs/>
          <w:color w:val="222222"/>
          <w:sz w:val="24"/>
        </w:rPr>
        <w:t xml:space="preserve">JUSTIFICATIVA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3080B09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0" w:left="0"/>
        <w:jc w:val="center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 w14:paraId="5118E4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/>
        <w:ind w:right="0" w:firstLine="0" w:left="0"/>
        <w:rPr/>
      </w:pPr>
      <w:r>
        <w:rPr>
          <w:rFonts w:ascii="Arial" w:hAnsi="Arial" w:eastAsia="Arial" w:cs="Arial"/>
          <w:color w:val="222222"/>
          <w:sz w:val="24"/>
        </w:rPr>
        <w:t xml:space="preserve"> </w:t>
      </w:r>
      <w:r/>
    </w:p>
    <w:p w14:paraId="4ABB51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/>
      </w:pPr>
      <w:r>
        <w:rPr>
          <w:rFonts w:ascii="Arial" w:hAnsi="Arial" w:eastAsia="Arial" w:cs="Arial"/>
          <w:color w:val="222222"/>
          <w:sz w:val="24"/>
        </w:rPr>
        <w:t xml:space="preserve">O presente Projeto de Lei tem por objetivo estabelecer diretrizes para a modernização do licenciamento municipal, promovendo a desburocratização e o incentivo ao empreendedorismo em Franco da Rocha.</w:t>
      </w:r>
      <w:r/>
    </w:p>
    <w:p w14:paraId="6B81A95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/>
      </w:pPr>
      <w:r>
        <w:rPr>
          <w:rFonts w:ascii="Arial" w:hAnsi="Arial" w:eastAsia="Arial" w:cs="Arial"/>
          <w:color w:val="222222"/>
          <w:sz w:val="24"/>
        </w:rPr>
        <w:t xml:space="preserve"> </w:t>
      </w:r>
      <w:r/>
    </w:p>
    <w:p w14:paraId="799D738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/>
      </w:pPr>
      <w:r>
        <w:rPr>
          <w:rFonts w:ascii="Arial" w:hAnsi="Arial" w:eastAsia="Arial" w:cs="Arial"/>
          <w:color w:val="222222"/>
          <w:sz w:val="24"/>
        </w:rPr>
        <w:t xml:space="preserve">A proposta respeita a competência do Poder Executivo ao não interferir diretamente na organização administrativa, limitando-se a fixar princípios e diretrizes gerais, em conformidade com o ordenamento jurídico.</w:t>
      </w:r>
      <w:r/>
    </w:p>
    <w:p w14:paraId="292CEE4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/>
      </w:pPr>
      <w:r>
        <w:rPr>
          <w:rFonts w:ascii="Arial" w:hAnsi="Arial" w:eastAsia="Arial" w:cs="Arial"/>
          <w:color w:val="222222"/>
          <w:sz w:val="24"/>
        </w:rPr>
        <w:t xml:space="preserve"> </w:t>
      </w:r>
      <w:r/>
    </w:p>
    <w:p w14:paraId="2BB2D7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360" w:lineRule="auto"/>
        <w:ind w:right="0" w:firstLine="1417" w:left="0"/>
        <w:rPr/>
      </w:pPr>
      <w:r>
        <w:rPr>
          <w:rFonts w:ascii="Arial" w:hAnsi="Arial" w:eastAsia="Arial" w:cs="Arial"/>
          <w:color w:val="222222"/>
          <w:sz w:val="24"/>
        </w:rPr>
        <w:t xml:space="preserve">Busca-se, assim, permitir a flexibilização de exigências como a obrigatoriedade de edificação, quando tecnicamente viável, favorecendo pequenos empreendedores sem comprometer a segurança, a ordem urbana e o meio ambiente.</w:t>
      </w:r>
      <w:r/>
    </w:p>
    <w:p>
      <w:pPr>
        <w:pBdr/>
        <w:spacing w:line="360" w:lineRule="auto"/>
        <w:ind w:right="0" w:firstLine="1417" w:left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Grace</cp:lastModifiedBy>
  <cp:revision>9</cp:revision>
  <dcterms:created xsi:type="dcterms:W3CDTF">2026-02-02T14:12:00Z</dcterms:created>
  <dcterms:modified xsi:type="dcterms:W3CDTF">2026-04-07T18:26:37Z</dcterms:modified>
</cp:coreProperties>
</file>