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Estrada municipal do Taboão  por toda sua extensão no Bairro Chácaras Bom Tempo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2026-04-16T18:21:18Z</dcterms:modified>
</cp:coreProperties>
</file>