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7CC48FDD">
      <w:pPr>
        <w:pBdr/>
        <w:spacing/>
        <w:ind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bCs/>
          <w:sz w:val="36"/>
          <w:szCs w:val="36"/>
          <w:highlight w:val="none"/>
        </w:rPr>
      </w:pPr>
      <w:r>
        <w:rPr>
          <w:rFonts w:ascii="Arial" w:hAnsi="Arial" w:eastAsia="Arial" w:cs="Arial"/>
          <w:b/>
          <w:sz w:val="36"/>
          <w:szCs w:val="36"/>
        </w:rPr>
        <w:t xml:space="preserve">INDICAÇÃO 86 / 2026</w:t>
      </w:r>
      <w:r>
        <w:rPr>
          <w:rFonts w:ascii="Arial" w:hAnsi="Arial" w:eastAsia="Arial" w:cs="Arial"/>
          <w:sz w:val="36"/>
          <w:szCs w:val="36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jc w:val="left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</w:r>
      <w:r>
        <w:rPr>
          <w:rFonts w:ascii="Arial" w:hAnsi="Arial" w:cs="Arial"/>
          <w:b/>
          <w:sz w:val="36"/>
          <w:szCs w:val="36"/>
          <w:u w:val="single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Senhor Presidente, </w: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I N D I C 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na forma regimental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à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Ex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ma.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Prefeit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Municipal, que 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white"/>
        </w:rPr>
        <w:t xml:space="preserve">os 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white"/>
        </w:rPr>
        <w:t xml:space="preserve">recursos arrecadados com multas de trânsito sejam destinados para ações de engenharia de tráfego voltadas à segurança viária, conforme o artigo 320 da Lei Federal nº 9.503/1997 (Código de Trânsito Brasileiro). A indicação visa a aplicação desses recursos e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white"/>
        </w:rPr>
        <w:t xml:space="preserve">m intervenções técnicas destinadas à prevenção de acidentes, como recuperação de pavimento em trechos críticos, correção de buracos e irregularidades, sinalização viária e demais medidas de segurança do trânsito, mediante laudo técnico do órgão competente.</w: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09 de 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Fevereiro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 de 202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6.</w:t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Vereador / Vice-Presidente</w: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 w14:paraId="0F09D045"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 w14:paraId="1FEDDC11"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 w14:paraId="7E0D93A5"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 w14:paraId="02E402BD"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 w14:paraId="4E35B75C"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 w14:paraId="25E9DACD"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 w14:paraId="489BC1E5"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JUSTIFICATIVA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</w:p>
    <w:p w14:paraId="3BC2502D">
      <w:pPr>
        <w:pStyle w:val="1007"/>
        <w:pBdr/>
        <w:spacing w:line="360" w:lineRule="auto"/>
        <w:ind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white"/>
        </w:rPr>
        <w:t xml:space="preserve">Franco da Rocha enfrenta recorrentes problemas na conservação de vias, com buracos e deformações que colocam em risco motoristas, motociclistas e pedestres. A destinação dos recursos de multas para ações de engenharia de tráfego permite melhorar a seguranç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white"/>
        </w:rPr>
        <w:t xml:space="preserve">a viária, prevenir acidentes e assegurar o retorno desses valores à população, sem criação de novas despesas.</w:t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6</cp:revision>
  <dcterms:created xsi:type="dcterms:W3CDTF">2026-02-03T12:14:00Z</dcterms:created>
  <dcterms:modified xsi:type="dcterms:W3CDTF">2026-02-10T18:55:40Z</dcterms:modified>
</cp:coreProperties>
</file>